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F15" w:rsidRPr="00C246A7" w:rsidRDefault="00D529D4" w:rsidP="00D54D5F">
      <w:pPr>
        <w:pStyle w:val="Default"/>
        <w:jc w:val="center"/>
        <w:rPr>
          <w:rFonts w:ascii="Tahoma" w:hAnsi="Tahoma" w:cs="Tahoma"/>
          <w:b/>
          <w:bCs/>
          <w:sz w:val="44"/>
          <w:szCs w:val="44"/>
          <w:u w:val="single"/>
        </w:rPr>
      </w:pPr>
      <w:bookmarkStart w:id="0" w:name="_GoBack"/>
      <w:r w:rsidRPr="00C246A7">
        <w:rPr>
          <w:rFonts w:ascii="Tahoma" w:hAnsi="Tahoma" w:cs="Tahoma"/>
          <w:b/>
          <w:bCs/>
          <w:sz w:val="44"/>
          <w:szCs w:val="44"/>
          <w:u w:val="single"/>
        </w:rPr>
        <w:t>A Level PE</w:t>
      </w:r>
      <w:r w:rsidR="001C4F15" w:rsidRPr="00C246A7">
        <w:rPr>
          <w:rFonts w:ascii="Tahoma" w:hAnsi="Tahoma" w:cs="Tahoma"/>
          <w:b/>
          <w:bCs/>
          <w:sz w:val="44"/>
          <w:szCs w:val="44"/>
          <w:u w:val="single"/>
        </w:rPr>
        <w:t xml:space="preserve"> at LPGS</w:t>
      </w:r>
    </w:p>
    <w:bookmarkEnd w:id="0"/>
    <w:p w:rsidR="001C4F15" w:rsidRPr="00242938" w:rsidRDefault="001C4F15" w:rsidP="00D54D5F">
      <w:pPr>
        <w:pStyle w:val="Default"/>
        <w:jc w:val="center"/>
        <w:rPr>
          <w:rFonts w:ascii="Tahoma" w:hAnsi="Tahoma" w:cs="Tahoma"/>
          <w:b/>
          <w:bCs/>
          <w:sz w:val="44"/>
          <w:szCs w:val="44"/>
        </w:rPr>
      </w:pPr>
    </w:p>
    <w:p w:rsidR="001C4F15" w:rsidRPr="00242938" w:rsidRDefault="00C246A7" w:rsidP="00D54D5F">
      <w:pPr>
        <w:pStyle w:val="Default"/>
        <w:jc w:val="center"/>
        <w:rPr>
          <w:rFonts w:ascii="Tahoma" w:hAnsi="Tahoma" w:cs="Tahoma"/>
          <w:b/>
          <w:bCs/>
          <w:sz w:val="44"/>
          <w:szCs w:val="44"/>
        </w:rPr>
      </w:pPr>
      <w:r>
        <w:rPr>
          <w:rFonts w:ascii="Tahoma" w:eastAsia="Times New Roman" w:hAnsi="Tahoma" w:cs="Tahoma"/>
          <w:noProof/>
          <w:lang w:eastAsia="en-GB"/>
        </w:rPr>
        <w:drawing>
          <wp:anchor distT="0" distB="0" distL="114300" distR="114300" simplePos="0" relativeHeight="251660288" behindDoc="0" locked="0" layoutInCell="1" allowOverlap="1">
            <wp:simplePos x="0" y="0"/>
            <wp:positionH relativeFrom="margin">
              <wp:align>center</wp:align>
            </wp:positionH>
            <wp:positionV relativeFrom="paragraph">
              <wp:posOffset>414572</wp:posOffset>
            </wp:positionV>
            <wp:extent cx="2237105" cy="287718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LPGS logo.JPG"/>
                    <pic:cNvPicPr/>
                  </pic:nvPicPr>
                  <pic:blipFill>
                    <a:blip r:embed="rId8">
                      <a:extLst>
                        <a:ext uri="{28A0092B-C50C-407E-A947-70E740481C1C}">
                          <a14:useLocalDpi xmlns:a14="http://schemas.microsoft.com/office/drawing/2010/main" val="0"/>
                        </a:ext>
                      </a:extLst>
                    </a:blip>
                    <a:stretch>
                      <a:fillRect/>
                    </a:stretch>
                  </pic:blipFill>
                  <pic:spPr>
                    <a:xfrm>
                      <a:off x="0" y="0"/>
                      <a:ext cx="2237105" cy="2877185"/>
                    </a:xfrm>
                    <a:prstGeom prst="rect">
                      <a:avLst/>
                    </a:prstGeom>
                  </pic:spPr>
                </pic:pic>
              </a:graphicData>
            </a:graphic>
          </wp:anchor>
        </w:drawing>
      </w:r>
    </w:p>
    <w:p w:rsidR="00C246A7" w:rsidRDefault="00C246A7" w:rsidP="00D54D5F">
      <w:pPr>
        <w:pStyle w:val="Default"/>
        <w:jc w:val="center"/>
        <w:rPr>
          <w:rFonts w:ascii="Tahoma" w:hAnsi="Tahoma" w:cs="Tahoma"/>
          <w:b/>
          <w:bCs/>
          <w:sz w:val="44"/>
          <w:szCs w:val="44"/>
        </w:rPr>
      </w:pPr>
    </w:p>
    <w:p w:rsidR="00C246A7" w:rsidRDefault="00C246A7" w:rsidP="00D54D5F">
      <w:pPr>
        <w:pStyle w:val="Default"/>
        <w:jc w:val="center"/>
        <w:rPr>
          <w:rFonts w:ascii="Tahoma" w:hAnsi="Tahoma" w:cs="Tahoma"/>
          <w:b/>
          <w:bCs/>
          <w:sz w:val="44"/>
          <w:szCs w:val="44"/>
        </w:rPr>
      </w:pPr>
    </w:p>
    <w:p w:rsidR="00D54D5F" w:rsidRPr="00242938" w:rsidRDefault="00D54D5F" w:rsidP="00D54D5F">
      <w:pPr>
        <w:pStyle w:val="Default"/>
        <w:jc w:val="center"/>
        <w:rPr>
          <w:rFonts w:ascii="Tahoma" w:hAnsi="Tahoma" w:cs="Tahoma"/>
          <w:b/>
          <w:bCs/>
          <w:sz w:val="44"/>
          <w:szCs w:val="44"/>
        </w:rPr>
      </w:pPr>
      <w:r w:rsidRPr="00242938">
        <w:rPr>
          <w:rFonts w:ascii="Tahoma" w:hAnsi="Tahoma" w:cs="Tahoma"/>
          <w:b/>
          <w:bCs/>
          <w:sz w:val="44"/>
          <w:szCs w:val="44"/>
        </w:rPr>
        <w:t xml:space="preserve">A Student Guide Booklet to the </w:t>
      </w:r>
      <w:r w:rsidR="00D529D4">
        <w:rPr>
          <w:rFonts w:ascii="Tahoma" w:hAnsi="Tahoma" w:cs="Tahoma"/>
          <w:b/>
          <w:bCs/>
          <w:sz w:val="44"/>
          <w:szCs w:val="44"/>
        </w:rPr>
        <w:t>AQA A Level Physical Education Course</w:t>
      </w:r>
    </w:p>
    <w:p w:rsidR="00325B89" w:rsidRDefault="00325B89" w:rsidP="00325B89">
      <w:pPr>
        <w:pStyle w:val="Default"/>
        <w:jc w:val="center"/>
        <w:rPr>
          <w:b/>
          <w:bCs/>
          <w:sz w:val="44"/>
          <w:szCs w:val="44"/>
        </w:rPr>
      </w:pPr>
    </w:p>
    <w:p w:rsidR="00C552B0" w:rsidRPr="00944F2B" w:rsidRDefault="00FA577C" w:rsidP="001C4F15">
      <w:pPr>
        <w:spacing w:before="100" w:beforeAutospacing="1" w:after="100" w:afterAutospacing="1" w:line="240" w:lineRule="auto"/>
        <w:jc w:val="center"/>
        <w:outlineLvl w:val="3"/>
        <w:rPr>
          <w:rFonts w:ascii="Tahoma" w:eastAsia="Times New Roman" w:hAnsi="Tahoma" w:cs="Tahoma"/>
          <w:b/>
          <w:sz w:val="28"/>
          <w:szCs w:val="28"/>
          <w:u w:val="single"/>
          <w:lang w:eastAsia="en-GB"/>
        </w:rPr>
      </w:pPr>
      <w:r w:rsidRPr="00944F2B">
        <w:rPr>
          <w:rFonts w:ascii="Tahoma" w:eastAsia="Times New Roman" w:hAnsi="Tahoma" w:cs="Tahoma"/>
          <w:b/>
          <w:sz w:val="28"/>
          <w:szCs w:val="28"/>
          <w:u w:val="single"/>
          <w:lang w:eastAsia="en-GB"/>
        </w:rPr>
        <w:t>S</w:t>
      </w:r>
      <w:r w:rsidR="00C552B0" w:rsidRPr="00944F2B">
        <w:rPr>
          <w:rFonts w:ascii="Tahoma" w:eastAsia="Times New Roman" w:hAnsi="Tahoma" w:cs="Tahoma"/>
          <w:b/>
          <w:sz w:val="28"/>
          <w:szCs w:val="28"/>
          <w:u w:val="single"/>
          <w:lang w:eastAsia="en-GB"/>
        </w:rPr>
        <w:t xml:space="preserve">tatement from the </w:t>
      </w:r>
      <w:r w:rsidR="00ED6489">
        <w:rPr>
          <w:rFonts w:ascii="Tahoma" w:eastAsia="Times New Roman" w:hAnsi="Tahoma" w:cs="Tahoma"/>
          <w:b/>
          <w:sz w:val="28"/>
          <w:szCs w:val="28"/>
          <w:u w:val="single"/>
          <w:lang w:eastAsia="en-GB"/>
        </w:rPr>
        <w:t>PE Department about the course</w:t>
      </w:r>
    </w:p>
    <w:p w:rsidR="001C4F15" w:rsidRPr="00D529D4" w:rsidRDefault="00ED6489" w:rsidP="00D529D4">
      <w:pPr>
        <w:autoSpaceDE w:val="0"/>
        <w:autoSpaceDN w:val="0"/>
        <w:adjustRightInd w:val="0"/>
        <w:spacing w:after="0" w:line="240" w:lineRule="auto"/>
        <w:jc w:val="both"/>
        <w:rPr>
          <w:rFonts w:ascii="Verdana" w:hAnsi="Verdana" w:cs="Verdana"/>
          <w:sz w:val="28"/>
          <w:szCs w:val="20"/>
        </w:rPr>
      </w:pPr>
      <w:r w:rsidRPr="00ED6489">
        <w:rPr>
          <w:rFonts w:ascii="Verdana" w:hAnsi="Verdana" w:cs="Verdana"/>
          <w:sz w:val="28"/>
          <w:szCs w:val="20"/>
        </w:rPr>
        <w:t xml:space="preserve">The </w:t>
      </w:r>
      <w:r w:rsidR="00D529D4">
        <w:rPr>
          <w:rFonts w:ascii="Verdana" w:hAnsi="Verdana" w:cs="Verdana"/>
          <w:sz w:val="28"/>
          <w:szCs w:val="20"/>
        </w:rPr>
        <w:t xml:space="preserve">AQA A Level course is </w:t>
      </w:r>
      <w:r w:rsidR="00D529D4" w:rsidRPr="00D529D4">
        <w:rPr>
          <w:rFonts w:ascii="Verdana" w:hAnsi="Verdana" w:cs="Verdana"/>
          <w:sz w:val="28"/>
          <w:szCs w:val="20"/>
        </w:rPr>
        <w:t>a course for students who have a genuine interest in understanding the mechanics and science behind elite sports performance. This course builds on the student’s experience from GCSE to enhance their knowledge and increase their understanding of the factors that affect performance and participation in sport.</w:t>
      </w:r>
    </w:p>
    <w:p w:rsidR="003E59CC" w:rsidRDefault="003E59CC" w:rsidP="001C4F15">
      <w:pPr>
        <w:spacing w:after="0" w:line="240" w:lineRule="auto"/>
        <w:jc w:val="both"/>
        <w:rPr>
          <w:rFonts w:ascii="Tahoma" w:eastAsia="Times New Roman" w:hAnsi="Tahoma" w:cs="Tahoma"/>
          <w:sz w:val="24"/>
          <w:szCs w:val="24"/>
          <w:lang w:eastAsia="en-GB"/>
        </w:rPr>
      </w:pPr>
    </w:p>
    <w:p w:rsidR="003E59CC" w:rsidRDefault="003E59CC" w:rsidP="001C4F15">
      <w:pPr>
        <w:spacing w:after="0" w:line="240" w:lineRule="auto"/>
        <w:jc w:val="both"/>
        <w:rPr>
          <w:rFonts w:ascii="Tahoma" w:eastAsia="Times New Roman" w:hAnsi="Tahoma" w:cs="Tahoma"/>
          <w:sz w:val="24"/>
          <w:szCs w:val="24"/>
          <w:lang w:eastAsia="en-GB"/>
        </w:rPr>
      </w:pPr>
    </w:p>
    <w:p w:rsidR="003E59CC" w:rsidRDefault="003E59CC" w:rsidP="001C4F15">
      <w:pPr>
        <w:spacing w:after="0" w:line="240" w:lineRule="auto"/>
        <w:jc w:val="both"/>
        <w:rPr>
          <w:rFonts w:ascii="Tahoma" w:eastAsia="Times New Roman" w:hAnsi="Tahoma" w:cs="Tahoma"/>
          <w:sz w:val="24"/>
          <w:szCs w:val="24"/>
          <w:lang w:eastAsia="en-GB"/>
        </w:rPr>
      </w:pPr>
    </w:p>
    <w:p w:rsidR="00C246A7" w:rsidRDefault="00C246A7" w:rsidP="001C4F15">
      <w:pPr>
        <w:spacing w:after="0" w:line="240" w:lineRule="auto"/>
        <w:jc w:val="both"/>
        <w:rPr>
          <w:rFonts w:ascii="Tahoma" w:eastAsia="Times New Roman" w:hAnsi="Tahoma" w:cs="Tahoma"/>
          <w:sz w:val="24"/>
          <w:szCs w:val="24"/>
          <w:lang w:eastAsia="en-GB"/>
        </w:rPr>
      </w:pPr>
    </w:p>
    <w:p w:rsidR="00C246A7" w:rsidRDefault="00C246A7" w:rsidP="001C4F15">
      <w:pPr>
        <w:spacing w:after="0" w:line="240" w:lineRule="auto"/>
        <w:jc w:val="both"/>
        <w:rPr>
          <w:rFonts w:ascii="Tahoma" w:eastAsia="Times New Roman" w:hAnsi="Tahoma" w:cs="Tahoma"/>
          <w:sz w:val="24"/>
          <w:szCs w:val="24"/>
          <w:lang w:eastAsia="en-GB"/>
        </w:rPr>
      </w:pPr>
    </w:p>
    <w:p w:rsidR="00C246A7" w:rsidRDefault="00C246A7" w:rsidP="001C4F15">
      <w:pPr>
        <w:spacing w:after="0" w:line="240" w:lineRule="auto"/>
        <w:jc w:val="both"/>
        <w:rPr>
          <w:rFonts w:ascii="Tahoma" w:eastAsia="Times New Roman" w:hAnsi="Tahoma" w:cs="Tahoma"/>
          <w:sz w:val="24"/>
          <w:szCs w:val="24"/>
          <w:lang w:eastAsia="en-GB"/>
        </w:rPr>
      </w:pPr>
    </w:p>
    <w:p w:rsidR="00C552B0" w:rsidRPr="00C552B0" w:rsidRDefault="00C552B0" w:rsidP="00C552B0">
      <w:pPr>
        <w:spacing w:before="100" w:beforeAutospacing="1" w:after="100" w:afterAutospacing="1" w:line="240" w:lineRule="auto"/>
        <w:jc w:val="both"/>
        <w:outlineLvl w:val="3"/>
        <w:rPr>
          <w:rFonts w:ascii="Tahoma" w:eastAsia="Times New Roman" w:hAnsi="Tahoma" w:cs="Tahoma"/>
          <w:sz w:val="24"/>
          <w:szCs w:val="24"/>
          <w:lang w:eastAsia="en-GB"/>
        </w:rPr>
      </w:pPr>
      <w:r w:rsidRPr="00C552B0">
        <w:rPr>
          <w:rFonts w:ascii="Tahoma" w:eastAsia="Times New Roman" w:hAnsi="Tahoma" w:cs="Tahoma"/>
          <w:sz w:val="24"/>
          <w:szCs w:val="24"/>
          <w:lang w:eastAsia="en-GB"/>
        </w:rPr>
        <w:lastRenderedPageBreak/>
        <w:t>We want our students to:</w:t>
      </w:r>
    </w:p>
    <w:p w:rsidR="003127B3" w:rsidRPr="003127B3" w:rsidRDefault="003127B3" w:rsidP="003127B3">
      <w:pPr>
        <w:pStyle w:val="Default"/>
        <w:jc w:val="both"/>
        <w:rPr>
          <w:rFonts w:ascii="Tahoma" w:eastAsia="Times New Roman" w:hAnsi="Tahoma" w:cs="Tahoma"/>
          <w:color w:val="auto"/>
          <w:lang w:eastAsia="en-GB"/>
        </w:rPr>
      </w:pPr>
      <w:r>
        <w:rPr>
          <w:rFonts w:ascii="Tahoma" w:eastAsia="Times New Roman" w:hAnsi="Tahoma" w:cs="Tahoma"/>
          <w:color w:val="auto"/>
          <w:lang w:eastAsia="en-GB"/>
        </w:rPr>
        <w:t>Demonstrate:</w:t>
      </w:r>
    </w:p>
    <w:p w:rsidR="003127B3" w:rsidRPr="003127B3" w:rsidRDefault="003127B3" w:rsidP="003127B3">
      <w:pPr>
        <w:pStyle w:val="Default"/>
        <w:numPr>
          <w:ilvl w:val="0"/>
          <w:numId w:val="6"/>
        </w:numPr>
        <w:jc w:val="both"/>
        <w:rPr>
          <w:rFonts w:ascii="Tahoma" w:eastAsia="Times New Roman" w:hAnsi="Tahoma" w:cs="Tahoma"/>
          <w:color w:val="auto"/>
          <w:lang w:eastAsia="en-GB"/>
        </w:rPr>
      </w:pPr>
      <w:r w:rsidRPr="003127B3">
        <w:rPr>
          <w:rFonts w:ascii="Tahoma" w:eastAsia="Times New Roman" w:hAnsi="Tahoma" w:cs="Tahoma"/>
          <w:color w:val="auto"/>
          <w:lang w:eastAsia="en-GB"/>
        </w:rPr>
        <w:t xml:space="preserve">A good standard of written English and functional maths </w:t>
      </w:r>
      <w:r w:rsidR="00D61127">
        <w:rPr>
          <w:rFonts w:ascii="Tahoma" w:eastAsia="Times New Roman" w:hAnsi="Tahoma" w:cs="Tahoma"/>
          <w:color w:val="auto"/>
          <w:lang w:eastAsia="en-GB"/>
        </w:rPr>
        <w:t xml:space="preserve">which </w:t>
      </w:r>
      <w:r w:rsidRPr="003127B3">
        <w:rPr>
          <w:rFonts w:ascii="Tahoma" w:eastAsia="Times New Roman" w:hAnsi="Tahoma" w:cs="Tahoma"/>
          <w:color w:val="auto"/>
          <w:lang w:eastAsia="en-GB"/>
        </w:rPr>
        <w:t xml:space="preserve">will enable students to meet the demands of the exams.  </w:t>
      </w:r>
    </w:p>
    <w:p w:rsidR="003127B3" w:rsidRPr="003127B3" w:rsidRDefault="003127B3" w:rsidP="003127B3">
      <w:pPr>
        <w:pStyle w:val="Default"/>
        <w:numPr>
          <w:ilvl w:val="0"/>
          <w:numId w:val="6"/>
        </w:numPr>
        <w:jc w:val="both"/>
        <w:rPr>
          <w:rFonts w:ascii="Tahoma" w:eastAsia="Times New Roman" w:hAnsi="Tahoma" w:cs="Tahoma"/>
          <w:color w:val="auto"/>
          <w:lang w:eastAsia="en-GB"/>
        </w:rPr>
      </w:pPr>
      <w:r w:rsidRPr="003127B3">
        <w:rPr>
          <w:rFonts w:ascii="Tahoma" w:eastAsia="Times New Roman" w:hAnsi="Tahoma" w:cs="Tahoma"/>
          <w:color w:val="auto"/>
          <w:lang w:eastAsia="en-GB"/>
        </w:rPr>
        <w:t>Solid ability in science, especially Biology</w:t>
      </w:r>
    </w:p>
    <w:p w:rsidR="00883747" w:rsidRPr="003127B3" w:rsidRDefault="003127B3" w:rsidP="006E4FD2">
      <w:pPr>
        <w:pStyle w:val="Default"/>
        <w:numPr>
          <w:ilvl w:val="0"/>
          <w:numId w:val="6"/>
        </w:numPr>
        <w:jc w:val="both"/>
      </w:pPr>
      <w:r w:rsidRPr="003127B3">
        <w:rPr>
          <w:rFonts w:ascii="Tahoma" w:eastAsia="Times New Roman" w:hAnsi="Tahoma" w:cs="Tahoma"/>
          <w:color w:val="auto"/>
          <w:lang w:eastAsia="en-GB"/>
        </w:rPr>
        <w:t>Current participation in at least one competitive sport as a performer</w:t>
      </w:r>
      <w:r>
        <w:rPr>
          <w:rFonts w:ascii="Tahoma" w:eastAsia="Times New Roman" w:hAnsi="Tahoma" w:cs="Tahoma"/>
          <w:color w:val="auto"/>
          <w:lang w:eastAsia="en-GB"/>
        </w:rPr>
        <w:t xml:space="preserve"> or coach</w:t>
      </w:r>
      <w:r w:rsidRPr="003127B3">
        <w:rPr>
          <w:rFonts w:ascii="Tahoma" w:eastAsia="Times New Roman" w:hAnsi="Tahoma" w:cs="Tahoma"/>
          <w:color w:val="auto"/>
          <w:lang w:eastAsia="en-GB"/>
        </w:rPr>
        <w:t xml:space="preserve">.  </w:t>
      </w:r>
    </w:p>
    <w:p w:rsidR="003127B3" w:rsidRDefault="003127B3" w:rsidP="006E4FD2">
      <w:pPr>
        <w:pStyle w:val="Default"/>
        <w:numPr>
          <w:ilvl w:val="0"/>
          <w:numId w:val="6"/>
        </w:numPr>
        <w:jc w:val="both"/>
      </w:pPr>
      <w:r>
        <w:t>Strong commitment to meeting deadlines</w:t>
      </w:r>
    </w:p>
    <w:p w:rsidR="003127B3" w:rsidRDefault="003127B3" w:rsidP="006E4FD2">
      <w:pPr>
        <w:pStyle w:val="Default"/>
        <w:numPr>
          <w:ilvl w:val="0"/>
          <w:numId w:val="6"/>
        </w:numPr>
        <w:jc w:val="both"/>
      </w:pPr>
      <w:r>
        <w:t>A willingness to assist in all things PE and Sport at LPGS</w:t>
      </w:r>
    </w:p>
    <w:p w:rsidR="00883747" w:rsidRPr="00944F2B" w:rsidRDefault="00883747" w:rsidP="00883747">
      <w:pPr>
        <w:spacing w:before="100" w:beforeAutospacing="1" w:after="100" w:afterAutospacing="1" w:line="240" w:lineRule="auto"/>
        <w:jc w:val="center"/>
        <w:outlineLvl w:val="3"/>
        <w:rPr>
          <w:rFonts w:ascii="Tahoma" w:eastAsia="Times New Roman" w:hAnsi="Tahoma" w:cs="Tahoma"/>
          <w:b/>
          <w:sz w:val="28"/>
          <w:szCs w:val="28"/>
          <w:u w:val="single"/>
          <w:lang w:eastAsia="en-GB"/>
        </w:rPr>
      </w:pPr>
      <w:r w:rsidRPr="00944F2B">
        <w:rPr>
          <w:rFonts w:ascii="Tahoma" w:eastAsia="Times New Roman" w:hAnsi="Tahoma" w:cs="Tahoma"/>
          <w:b/>
          <w:sz w:val="28"/>
          <w:szCs w:val="28"/>
          <w:u w:val="single"/>
          <w:lang w:eastAsia="en-GB"/>
        </w:rPr>
        <w:t xml:space="preserve">Facilities within the </w:t>
      </w:r>
      <w:r w:rsidR="005068B3">
        <w:rPr>
          <w:rFonts w:ascii="Tahoma" w:eastAsia="Times New Roman" w:hAnsi="Tahoma" w:cs="Tahoma"/>
          <w:b/>
          <w:sz w:val="28"/>
          <w:szCs w:val="28"/>
          <w:u w:val="single"/>
          <w:lang w:eastAsia="en-GB"/>
        </w:rPr>
        <w:t>PE</w:t>
      </w:r>
      <w:r w:rsidRPr="00944F2B">
        <w:rPr>
          <w:rFonts w:ascii="Tahoma" w:eastAsia="Times New Roman" w:hAnsi="Tahoma" w:cs="Tahoma"/>
          <w:b/>
          <w:sz w:val="28"/>
          <w:szCs w:val="28"/>
          <w:u w:val="single"/>
          <w:lang w:eastAsia="en-GB"/>
        </w:rPr>
        <w:t xml:space="preserve"> Department</w:t>
      </w:r>
    </w:p>
    <w:p w:rsidR="001E28CC" w:rsidRDefault="00883747" w:rsidP="001E28CC">
      <w:pPr>
        <w:spacing w:before="100" w:beforeAutospacing="1" w:after="100" w:afterAutospacing="1" w:line="240" w:lineRule="auto"/>
        <w:jc w:val="both"/>
        <w:outlineLvl w:val="3"/>
        <w:rPr>
          <w:rFonts w:ascii="Tahoma" w:eastAsia="Times New Roman" w:hAnsi="Tahoma" w:cs="Tahoma"/>
          <w:sz w:val="24"/>
          <w:szCs w:val="24"/>
          <w:lang w:eastAsia="en-GB"/>
        </w:rPr>
      </w:pPr>
      <w:r>
        <w:rPr>
          <w:rFonts w:ascii="Tahoma" w:eastAsia="Times New Roman" w:hAnsi="Tahoma" w:cs="Tahoma"/>
          <w:sz w:val="24"/>
          <w:szCs w:val="24"/>
          <w:lang w:eastAsia="en-GB"/>
        </w:rPr>
        <w:t xml:space="preserve">Students working within the </w:t>
      </w:r>
      <w:r w:rsidR="005068B3">
        <w:rPr>
          <w:rFonts w:ascii="Tahoma" w:eastAsia="Times New Roman" w:hAnsi="Tahoma" w:cs="Tahoma"/>
          <w:sz w:val="24"/>
          <w:szCs w:val="24"/>
          <w:lang w:eastAsia="en-GB"/>
        </w:rPr>
        <w:t>PE</w:t>
      </w:r>
      <w:r>
        <w:rPr>
          <w:rFonts w:ascii="Tahoma" w:eastAsia="Times New Roman" w:hAnsi="Tahoma" w:cs="Tahoma"/>
          <w:sz w:val="24"/>
          <w:szCs w:val="24"/>
          <w:lang w:eastAsia="en-GB"/>
        </w:rPr>
        <w:t xml:space="preserve"> Department can enjoy a huge range of facilities to assist them in their learning and making as their courses develop. </w:t>
      </w:r>
    </w:p>
    <w:p w:rsidR="005068B3" w:rsidRDefault="005068B3" w:rsidP="005068B3">
      <w:pPr>
        <w:pStyle w:val="ListParagraph"/>
        <w:numPr>
          <w:ilvl w:val="0"/>
          <w:numId w:val="7"/>
        </w:numPr>
        <w:spacing w:before="100" w:beforeAutospacing="1" w:after="100" w:afterAutospacing="1" w:line="240" w:lineRule="auto"/>
        <w:jc w:val="both"/>
        <w:outlineLvl w:val="3"/>
        <w:rPr>
          <w:rFonts w:ascii="Tahoma" w:eastAsia="Times New Roman" w:hAnsi="Tahoma" w:cs="Tahoma"/>
          <w:sz w:val="24"/>
          <w:szCs w:val="24"/>
          <w:lang w:eastAsia="en-GB"/>
        </w:rPr>
      </w:pPr>
      <w:r>
        <w:rPr>
          <w:rFonts w:ascii="Tahoma" w:eastAsia="Times New Roman" w:hAnsi="Tahoma" w:cs="Tahoma"/>
          <w:sz w:val="24"/>
          <w:szCs w:val="24"/>
          <w:lang w:eastAsia="en-GB"/>
        </w:rPr>
        <w:t>Dedicated PE teaching classroom with computer access</w:t>
      </w:r>
    </w:p>
    <w:p w:rsidR="005068B3" w:rsidRDefault="005068B3" w:rsidP="005068B3">
      <w:pPr>
        <w:pStyle w:val="ListParagraph"/>
        <w:numPr>
          <w:ilvl w:val="0"/>
          <w:numId w:val="7"/>
        </w:numPr>
        <w:spacing w:before="100" w:beforeAutospacing="1" w:after="100" w:afterAutospacing="1" w:line="240" w:lineRule="auto"/>
        <w:jc w:val="both"/>
        <w:outlineLvl w:val="3"/>
        <w:rPr>
          <w:rFonts w:ascii="Tahoma" w:eastAsia="Times New Roman" w:hAnsi="Tahoma" w:cs="Tahoma"/>
          <w:sz w:val="24"/>
          <w:szCs w:val="24"/>
          <w:lang w:eastAsia="en-GB"/>
        </w:rPr>
      </w:pPr>
      <w:r>
        <w:rPr>
          <w:rFonts w:ascii="Tahoma" w:eastAsia="Times New Roman" w:hAnsi="Tahoma" w:cs="Tahoma"/>
          <w:sz w:val="24"/>
          <w:szCs w:val="24"/>
          <w:lang w:eastAsia="en-GB"/>
        </w:rPr>
        <w:t>Full size all weather pitch</w:t>
      </w:r>
    </w:p>
    <w:p w:rsidR="005068B3" w:rsidRDefault="005068B3" w:rsidP="005068B3">
      <w:pPr>
        <w:pStyle w:val="ListParagraph"/>
        <w:numPr>
          <w:ilvl w:val="0"/>
          <w:numId w:val="7"/>
        </w:numPr>
        <w:spacing w:before="100" w:beforeAutospacing="1" w:after="100" w:afterAutospacing="1" w:line="240" w:lineRule="auto"/>
        <w:jc w:val="both"/>
        <w:outlineLvl w:val="3"/>
        <w:rPr>
          <w:rFonts w:ascii="Tahoma" w:eastAsia="Times New Roman" w:hAnsi="Tahoma" w:cs="Tahoma"/>
          <w:sz w:val="24"/>
          <w:szCs w:val="24"/>
          <w:lang w:eastAsia="en-GB"/>
        </w:rPr>
      </w:pPr>
      <w:r>
        <w:rPr>
          <w:rFonts w:ascii="Tahoma" w:eastAsia="Times New Roman" w:hAnsi="Tahoma" w:cs="Tahoma"/>
          <w:sz w:val="24"/>
          <w:szCs w:val="24"/>
          <w:lang w:eastAsia="en-GB"/>
        </w:rPr>
        <w:t>5 netball courts</w:t>
      </w:r>
    </w:p>
    <w:p w:rsidR="005068B3" w:rsidRDefault="005068B3" w:rsidP="005068B3">
      <w:pPr>
        <w:pStyle w:val="ListParagraph"/>
        <w:numPr>
          <w:ilvl w:val="0"/>
          <w:numId w:val="7"/>
        </w:numPr>
        <w:spacing w:before="100" w:beforeAutospacing="1" w:after="100" w:afterAutospacing="1" w:line="240" w:lineRule="auto"/>
        <w:jc w:val="both"/>
        <w:outlineLvl w:val="3"/>
        <w:rPr>
          <w:rFonts w:ascii="Tahoma" w:eastAsia="Times New Roman" w:hAnsi="Tahoma" w:cs="Tahoma"/>
          <w:sz w:val="24"/>
          <w:szCs w:val="24"/>
          <w:lang w:eastAsia="en-GB"/>
        </w:rPr>
      </w:pPr>
      <w:r>
        <w:rPr>
          <w:rFonts w:ascii="Tahoma" w:eastAsia="Times New Roman" w:hAnsi="Tahoma" w:cs="Tahoma"/>
          <w:sz w:val="24"/>
          <w:szCs w:val="24"/>
          <w:lang w:eastAsia="en-GB"/>
        </w:rPr>
        <w:t>5 tennis courts</w:t>
      </w:r>
    </w:p>
    <w:p w:rsidR="005068B3" w:rsidRDefault="005068B3" w:rsidP="005068B3">
      <w:pPr>
        <w:pStyle w:val="ListParagraph"/>
        <w:numPr>
          <w:ilvl w:val="0"/>
          <w:numId w:val="7"/>
        </w:numPr>
        <w:spacing w:before="100" w:beforeAutospacing="1" w:after="100" w:afterAutospacing="1" w:line="240" w:lineRule="auto"/>
        <w:jc w:val="both"/>
        <w:outlineLvl w:val="3"/>
        <w:rPr>
          <w:rFonts w:ascii="Tahoma" w:eastAsia="Times New Roman" w:hAnsi="Tahoma" w:cs="Tahoma"/>
          <w:sz w:val="24"/>
          <w:szCs w:val="24"/>
          <w:lang w:eastAsia="en-GB"/>
        </w:rPr>
      </w:pPr>
      <w:r>
        <w:rPr>
          <w:rFonts w:ascii="Tahoma" w:eastAsia="Times New Roman" w:hAnsi="Tahoma" w:cs="Tahoma"/>
          <w:sz w:val="24"/>
          <w:szCs w:val="24"/>
          <w:lang w:eastAsia="en-GB"/>
        </w:rPr>
        <w:t>Full size sports hall: 4 indoor badminton courts, 1 netball court</w:t>
      </w:r>
    </w:p>
    <w:p w:rsidR="005068B3" w:rsidRDefault="005068B3" w:rsidP="005068B3">
      <w:pPr>
        <w:pStyle w:val="ListParagraph"/>
        <w:numPr>
          <w:ilvl w:val="0"/>
          <w:numId w:val="7"/>
        </w:numPr>
        <w:spacing w:before="100" w:beforeAutospacing="1" w:after="100" w:afterAutospacing="1" w:line="240" w:lineRule="auto"/>
        <w:jc w:val="both"/>
        <w:outlineLvl w:val="3"/>
        <w:rPr>
          <w:rFonts w:ascii="Tahoma" w:eastAsia="Times New Roman" w:hAnsi="Tahoma" w:cs="Tahoma"/>
          <w:sz w:val="24"/>
          <w:szCs w:val="24"/>
          <w:lang w:eastAsia="en-GB"/>
        </w:rPr>
      </w:pPr>
      <w:r>
        <w:rPr>
          <w:rFonts w:ascii="Tahoma" w:eastAsia="Times New Roman" w:hAnsi="Tahoma" w:cs="Tahoma"/>
          <w:sz w:val="24"/>
          <w:szCs w:val="24"/>
          <w:lang w:eastAsia="en-GB"/>
        </w:rPr>
        <w:t>Small gymnasium with gymnastic and trampoline equipment</w:t>
      </w:r>
    </w:p>
    <w:p w:rsidR="00271AE7" w:rsidRDefault="00271AE7" w:rsidP="001E28CC">
      <w:pPr>
        <w:spacing w:before="100" w:beforeAutospacing="1" w:after="100" w:afterAutospacing="1" w:line="240" w:lineRule="auto"/>
        <w:jc w:val="both"/>
        <w:outlineLvl w:val="3"/>
        <w:rPr>
          <w:rFonts w:ascii="Tahoma" w:eastAsia="Times New Roman" w:hAnsi="Tahoma" w:cs="Tahoma"/>
          <w:sz w:val="24"/>
          <w:szCs w:val="24"/>
          <w:lang w:eastAsia="en-GB"/>
        </w:rPr>
      </w:pPr>
    </w:p>
    <w:p w:rsidR="00242938" w:rsidRPr="001E28CC" w:rsidRDefault="00242938" w:rsidP="001E28CC">
      <w:pPr>
        <w:spacing w:before="100" w:beforeAutospacing="1" w:after="100" w:afterAutospacing="1" w:line="240" w:lineRule="auto"/>
        <w:jc w:val="center"/>
        <w:outlineLvl w:val="3"/>
        <w:rPr>
          <w:rFonts w:ascii="Tahoma" w:eastAsia="Times New Roman" w:hAnsi="Tahoma" w:cs="Tahoma"/>
          <w:sz w:val="24"/>
          <w:szCs w:val="24"/>
          <w:lang w:eastAsia="en-GB"/>
        </w:rPr>
      </w:pPr>
      <w:r w:rsidRPr="00242938">
        <w:rPr>
          <w:rFonts w:ascii="Tahoma" w:eastAsia="Times New Roman" w:hAnsi="Tahoma" w:cs="Tahoma"/>
          <w:b/>
          <w:sz w:val="28"/>
          <w:szCs w:val="28"/>
          <w:u w:val="single"/>
          <w:lang w:eastAsia="en-GB"/>
        </w:rPr>
        <w:t>About your course</w:t>
      </w:r>
    </w:p>
    <w:p w:rsidR="00242938" w:rsidRPr="00242938" w:rsidRDefault="00D61127" w:rsidP="001E28CC">
      <w:pPr>
        <w:spacing w:before="100" w:beforeAutospacing="1" w:after="100" w:afterAutospacing="1" w:line="240" w:lineRule="auto"/>
        <w:jc w:val="center"/>
        <w:outlineLvl w:val="3"/>
        <w:rPr>
          <w:rFonts w:ascii="Tahoma" w:eastAsia="Times New Roman" w:hAnsi="Tahoma" w:cs="Tahoma"/>
          <w:b/>
          <w:sz w:val="28"/>
          <w:szCs w:val="28"/>
          <w:u w:val="single"/>
          <w:lang w:eastAsia="en-GB"/>
        </w:rPr>
      </w:pPr>
      <w:r>
        <w:rPr>
          <w:rFonts w:ascii="Tahoma" w:hAnsi="Tahoma" w:cs="Tahoma"/>
          <w:b/>
          <w:bCs/>
          <w:sz w:val="28"/>
          <w:szCs w:val="28"/>
          <w:u w:val="single"/>
        </w:rPr>
        <w:t>AQA A Level PE</w:t>
      </w:r>
    </w:p>
    <w:p w:rsidR="005068B3" w:rsidRPr="005068B3" w:rsidRDefault="005068B3" w:rsidP="005068B3">
      <w:pPr>
        <w:jc w:val="both"/>
        <w:rPr>
          <w:rFonts w:ascii="Tahoma" w:hAnsi="Tahoma" w:cs="Tahoma"/>
          <w:sz w:val="24"/>
          <w:szCs w:val="24"/>
        </w:rPr>
      </w:pPr>
      <w:r w:rsidRPr="005068B3">
        <w:rPr>
          <w:rFonts w:ascii="Tahoma" w:hAnsi="Tahoma" w:cs="Tahoma"/>
          <w:sz w:val="24"/>
          <w:szCs w:val="24"/>
        </w:rPr>
        <w:t>Description of Course</w:t>
      </w:r>
      <w:r w:rsidR="00D61127">
        <w:rPr>
          <w:rFonts w:ascii="Tahoma" w:hAnsi="Tahoma" w:cs="Tahoma"/>
          <w:sz w:val="24"/>
          <w:szCs w:val="24"/>
        </w:rPr>
        <w:t>:</w:t>
      </w:r>
    </w:p>
    <w:p w:rsidR="00D61127" w:rsidRDefault="00D61127" w:rsidP="00D61127">
      <w:pPr>
        <w:jc w:val="both"/>
        <w:rPr>
          <w:rFonts w:ascii="Tahoma" w:hAnsi="Tahoma" w:cs="Tahoma"/>
          <w:sz w:val="24"/>
          <w:szCs w:val="24"/>
        </w:rPr>
      </w:pPr>
      <w:r w:rsidRPr="00D61127">
        <w:rPr>
          <w:rFonts w:ascii="Tahoma" w:hAnsi="Tahoma" w:cs="Tahoma"/>
          <w:sz w:val="24"/>
          <w:szCs w:val="24"/>
        </w:rPr>
        <w:t xml:space="preserve">Topics covered through theory and practical lessons include: </w:t>
      </w:r>
    </w:p>
    <w:p w:rsidR="00D61127" w:rsidRPr="00D61127" w:rsidRDefault="00D61127" w:rsidP="00D61127">
      <w:pPr>
        <w:jc w:val="both"/>
        <w:rPr>
          <w:rFonts w:ascii="Tahoma" w:hAnsi="Tahoma" w:cs="Tahoma"/>
          <w:sz w:val="24"/>
          <w:szCs w:val="24"/>
        </w:rPr>
      </w:pPr>
      <w:r w:rsidRPr="00D61127">
        <w:rPr>
          <w:rFonts w:ascii="Tahoma" w:hAnsi="Tahoma" w:cs="Tahoma"/>
          <w:sz w:val="24"/>
          <w:szCs w:val="24"/>
        </w:rPr>
        <w:t>o Applied anatomy and physiology</w:t>
      </w:r>
    </w:p>
    <w:p w:rsidR="00D61127" w:rsidRPr="00D61127" w:rsidRDefault="00D61127" w:rsidP="00D61127">
      <w:pPr>
        <w:jc w:val="both"/>
        <w:rPr>
          <w:rFonts w:ascii="Tahoma" w:hAnsi="Tahoma" w:cs="Tahoma"/>
          <w:sz w:val="24"/>
          <w:szCs w:val="24"/>
        </w:rPr>
      </w:pPr>
      <w:r w:rsidRPr="00D61127">
        <w:rPr>
          <w:rFonts w:ascii="Tahoma" w:hAnsi="Tahoma" w:cs="Tahoma"/>
          <w:sz w:val="24"/>
          <w:szCs w:val="24"/>
        </w:rPr>
        <w:t>o Skill acquisition</w:t>
      </w:r>
    </w:p>
    <w:p w:rsidR="00D61127" w:rsidRPr="00D61127" w:rsidRDefault="00D61127" w:rsidP="00D61127">
      <w:pPr>
        <w:jc w:val="both"/>
        <w:rPr>
          <w:rFonts w:ascii="Tahoma" w:hAnsi="Tahoma" w:cs="Tahoma"/>
          <w:sz w:val="24"/>
          <w:szCs w:val="24"/>
        </w:rPr>
      </w:pPr>
      <w:r w:rsidRPr="00D61127">
        <w:rPr>
          <w:rFonts w:ascii="Tahoma" w:hAnsi="Tahoma" w:cs="Tahoma"/>
          <w:sz w:val="24"/>
          <w:szCs w:val="24"/>
        </w:rPr>
        <w:t>o Sport and society</w:t>
      </w:r>
    </w:p>
    <w:p w:rsidR="00D61127" w:rsidRPr="00D61127" w:rsidRDefault="00D61127" w:rsidP="00D61127">
      <w:pPr>
        <w:jc w:val="both"/>
        <w:rPr>
          <w:rFonts w:ascii="Tahoma" w:hAnsi="Tahoma" w:cs="Tahoma"/>
          <w:sz w:val="24"/>
          <w:szCs w:val="24"/>
        </w:rPr>
      </w:pPr>
      <w:r w:rsidRPr="00D61127">
        <w:rPr>
          <w:rFonts w:ascii="Tahoma" w:hAnsi="Tahoma" w:cs="Tahoma"/>
          <w:sz w:val="24"/>
          <w:szCs w:val="24"/>
        </w:rPr>
        <w:t>o The impact of sport on society and of society on sport o Exercise physiology</w:t>
      </w:r>
    </w:p>
    <w:p w:rsidR="00D61127" w:rsidRPr="00D61127" w:rsidRDefault="00D61127" w:rsidP="00D61127">
      <w:pPr>
        <w:jc w:val="both"/>
        <w:rPr>
          <w:rFonts w:ascii="Tahoma" w:hAnsi="Tahoma" w:cs="Tahoma"/>
          <w:sz w:val="24"/>
          <w:szCs w:val="24"/>
        </w:rPr>
      </w:pPr>
      <w:r w:rsidRPr="00D61127">
        <w:rPr>
          <w:rFonts w:ascii="Tahoma" w:hAnsi="Tahoma" w:cs="Tahoma"/>
          <w:sz w:val="24"/>
          <w:szCs w:val="24"/>
        </w:rPr>
        <w:t>o Biomechanical movement</w:t>
      </w:r>
    </w:p>
    <w:p w:rsidR="00D61127" w:rsidRPr="00D61127" w:rsidRDefault="00D61127" w:rsidP="00D61127">
      <w:pPr>
        <w:jc w:val="both"/>
        <w:rPr>
          <w:rFonts w:ascii="Tahoma" w:hAnsi="Tahoma" w:cs="Tahoma"/>
          <w:sz w:val="24"/>
          <w:szCs w:val="24"/>
        </w:rPr>
      </w:pPr>
      <w:r w:rsidRPr="00D61127">
        <w:rPr>
          <w:rFonts w:ascii="Tahoma" w:hAnsi="Tahoma" w:cs="Tahoma"/>
          <w:sz w:val="24"/>
          <w:szCs w:val="24"/>
        </w:rPr>
        <w:t>o Sports psychology</w:t>
      </w:r>
    </w:p>
    <w:p w:rsidR="005068B3" w:rsidRDefault="00D61127" w:rsidP="00D61127">
      <w:pPr>
        <w:jc w:val="both"/>
        <w:rPr>
          <w:rFonts w:ascii="Tahoma" w:hAnsi="Tahoma" w:cs="Tahoma"/>
          <w:sz w:val="24"/>
          <w:szCs w:val="24"/>
        </w:rPr>
      </w:pPr>
      <w:r w:rsidRPr="00D61127">
        <w:rPr>
          <w:rFonts w:ascii="Tahoma" w:hAnsi="Tahoma" w:cs="Tahoma"/>
          <w:sz w:val="24"/>
          <w:szCs w:val="24"/>
        </w:rPr>
        <w:t>o The role of technology in physical activity and sport</w:t>
      </w:r>
    </w:p>
    <w:p w:rsidR="005068B3" w:rsidRDefault="005068B3" w:rsidP="005068B3">
      <w:pPr>
        <w:jc w:val="both"/>
        <w:rPr>
          <w:rFonts w:ascii="Tahoma" w:hAnsi="Tahoma" w:cs="Tahoma"/>
          <w:sz w:val="24"/>
          <w:szCs w:val="24"/>
        </w:rPr>
      </w:pPr>
    </w:p>
    <w:p w:rsidR="00D61127" w:rsidRDefault="00D61127" w:rsidP="00D61127">
      <w:pPr>
        <w:rPr>
          <w:rFonts w:ascii="Tahoma" w:hAnsi="Tahoma" w:cs="Tahoma"/>
          <w:b/>
          <w:sz w:val="24"/>
          <w:szCs w:val="24"/>
        </w:rPr>
      </w:pPr>
    </w:p>
    <w:p w:rsidR="005068B3" w:rsidRDefault="005068B3" w:rsidP="00D61127">
      <w:pPr>
        <w:rPr>
          <w:rFonts w:ascii="Tahoma" w:hAnsi="Tahoma" w:cs="Tahoma"/>
          <w:sz w:val="24"/>
          <w:szCs w:val="24"/>
        </w:rPr>
      </w:pPr>
      <w:r w:rsidRPr="005068B3">
        <w:rPr>
          <w:rFonts w:ascii="Tahoma" w:hAnsi="Tahoma" w:cs="Tahoma"/>
          <w:b/>
          <w:sz w:val="24"/>
          <w:szCs w:val="24"/>
        </w:rPr>
        <w:lastRenderedPageBreak/>
        <w:t xml:space="preserve">Assessment: </w:t>
      </w:r>
    </w:p>
    <w:p w:rsidR="00D61127" w:rsidRDefault="00D61127" w:rsidP="00D61127">
      <w:pPr>
        <w:spacing w:after="0" w:line="240" w:lineRule="auto"/>
        <w:rPr>
          <w:rFonts w:ascii="Tahoma" w:hAnsi="Tahoma" w:cs="Tahoma"/>
          <w:sz w:val="24"/>
          <w:szCs w:val="24"/>
        </w:rPr>
      </w:pPr>
      <w:r w:rsidRPr="00D61127">
        <w:rPr>
          <w:rFonts w:ascii="Tahoma" w:hAnsi="Tahoma" w:cs="Tahoma"/>
          <w:sz w:val="24"/>
          <w:szCs w:val="24"/>
        </w:rPr>
        <w:t>The course is aimed at those looking to study for the full 2 years and complete the full A-Level course.</w:t>
      </w:r>
    </w:p>
    <w:p w:rsidR="00D61127" w:rsidRPr="00D61127" w:rsidRDefault="00D61127" w:rsidP="00D61127">
      <w:pPr>
        <w:spacing w:after="0" w:line="240" w:lineRule="auto"/>
        <w:rPr>
          <w:rFonts w:ascii="Tahoma" w:hAnsi="Tahoma" w:cs="Tahoma"/>
          <w:sz w:val="24"/>
          <w:szCs w:val="24"/>
        </w:rPr>
      </w:pPr>
    </w:p>
    <w:p w:rsidR="00D61127" w:rsidRDefault="00D61127" w:rsidP="00D61127">
      <w:pPr>
        <w:spacing w:after="0" w:line="240" w:lineRule="auto"/>
        <w:rPr>
          <w:rFonts w:ascii="Tahoma" w:hAnsi="Tahoma" w:cs="Tahoma"/>
          <w:sz w:val="24"/>
          <w:szCs w:val="24"/>
        </w:rPr>
      </w:pPr>
      <w:r w:rsidRPr="00D61127">
        <w:rPr>
          <w:rFonts w:ascii="Tahoma" w:hAnsi="Tahoma" w:cs="Tahoma"/>
          <w:sz w:val="24"/>
          <w:szCs w:val="24"/>
        </w:rPr>
        <w:t>70% of the overall grade is based on theoretical content, assessed via 2 examinations in June of the second year of study</w:t>
      </w:r>
    </w:p>
    <w:p w:rsidR="00D61127" w:rsidRPr="00D61127" w:rsidRDefault="00D61127" w:rsidP="00D61127">
      <w:pPr>
        <w:spacing w:after="0" w:line="240" w:lineRule="auto"/>
        <w:rPr>
          <w:rFonts w:ascii="Tahoma" w:hAnsi="Tahoma" w:cs="Tahoma"/>
          <w:sz w:val="24"/>
          <w:szCs w:val="24"/>
        </w:rPr>
      </w:pPr>
    </w:p>
    <w:p w:rsidR="00D61127" w:rsidRDefault="00D61127" w:rsidP="00D61127">
      <w:pPr>
        <w:spacing w:after="0" w:line="240" w:lineRule="auto"/>
        <w:rPr>
          <w:rFonts w:ascii="Tahoma" w:hAnsi="Tahoma" w:cs="Tahoma"/>
          <w:sz w:val="24"/>
          <w:szCs w:val="24"/>
        </w:rPr>
      </w:pPr>
      <w:r w:rsidRPr="00D61127">
        <w:rPr>
          <w:rFonts w:ascii="Tahoma" w:hAnsi="Tahoma" w:cs="Tahoma"/>
          <w:sz w:val="24"/>
          <w:szCs w:val="24"/>
        </w:rPr>
        <w:t>30% of the overall grade is based on sports performance and analysis</w:t>
      </w:r>
    </w:p>
    <w:p w:rsidR="00D61127" w:rsidRPr="00D61127" w:rsidRDefault="00D61127" w:rsidP="00D61127">
      <w:pPr>
        <w:spacing w:after="0" w:line="240" w:lineRule="auto"/>
        <w:rPr>
          <w:rFonts w:ascii="Tahoma" w:hAnsi="Tahoma" w:cs="Tahoma"/>
          <w:sz w:val="24"/>
          <w:szCs w:val="24"/>
        </w:rPr>
      </w:pPr>
    </w:p>
    <w:p w:rsidR="00D61127" w:rsidRPr="00D61127" w:rsidRDefault="00D61127" w:rsidP="00D61127">
      <w:pPr>
        <w:spacing w:after="0" w:line="240" w:lineRule="auto"/>
        <w:rPr>
          <w:rFonts w:ascii="Tahoma" w:hAnsi="Tahoma" w:cs="Tahoma"/>
          <w:sz w:val="24"/>
          <w:szCs w:val="24"/>
        </w:rPr>
      </w:pPr>
      <w:r w:rsidRPr="00D61127">
        <w:rPr>
          <w:rFonts w:ascii="Tahoma" w:hAnsi="Tahoma" w:cs="Tahoma"/>
          <w:sz w:val="24"/>
          <w:szCs w:val="24"/>
        </w:rPr>
        <w:t>The components hold the following weighting:</w:t>
      </w:r>
    </w:p>
    <w:p w:rsidR="00D61127" w:rsidRDefault="00D61127" w:rsidP="00D61127">
      <w:pPr>
        <w:spacing w:after="0" w:line="240" w:lineRule="auto"/>
        <w:rPr>
          <w:rFonts w:ascii="Tahoma" w:hAnsi="Tahoma" w:cs="Tahoma"/>
          <w:sz w:val="24"/>
          <w:szCs w:val="24"/>
        </w:rPr>
      </w:pPr>
      <w:r w:rsidRPr="00D61127">
        <w:rPr>
          <w:rFonts w:ascii="Tahoma" w:hAnsi="Tahoma" w:cs="Tahoma"/>
          <w:sz w:val="24"/>
          <w:szCs w:val="24"/>
        </w:rPr>
        <w:t xml:space="preserve">- Exam paper 1: Factors affecting participation in physical activity and sport </w:t>
      </w:r>
    </w:p>
    <w:p w:rsidR="00D61127" w:rsidRPr="00D61127" w:rsidRDefault="00D61127" w:rsidP="00D61127">
      <w:pPr>
        <w:spacing w:after="0" w:line="240" w:lineRule="auto"/>
        <w:rPr>
          <w:rFonts w:ascii="Tahoma" w:hAnsi="Tahoma" w:cs="Tahoma"/>
          <w:sz w:val="24"/>
          <w:szCs w:val="24"/>
        </w:rPr>
      </w:pPr>
      <w:r w:rsidRPr="00D61127">
        <w:rPr>
          <w:rFonts w:ascii="Tahoma" w:hAnsi="Tahoma" w:cs="Tahoma"/>
          <w:sz w:val="24"/>
          <w:szCs w:val="24"/>
        </w:rPr>
        <w:t>: 2 hours</w:t>
      </w:r>
    </w:p>
    <w:p w:rsidR="00D61127" w:rsidRDefault="00D61127" w:rsidP="00D61127">
      <w:pPr>
        <w:spacing w:after="0" w:line="240" w:lineRule="auto"/>
        <w:rPr>
          <w:rFonts w:ascii="Tahoma" w:hAnsi="Tahoma" w:cs="Tahoma"/>
          <w:sz w:val="24"/>
          <w:szCs w:val="24"/>
        </w:rPr>
      </w:pPr>
      <w:r w:rsidRPr="00D61127">
        <w:rPr>
          <w:rFonts w:ascii="Tahoma" w:hAnsi="Tahoma" w:cs="Tahoma"/>
          <w:sz w:val="24"/>
          <w:szCs w:val="24"/>
        </w:rPr>
        <w:t>: 35% of A-Level</w:t>
      </w:r>
    </w:p>
    <w:p w:rsidR="00D61127" w:rsidRPr="00D61127" w:rsidRDefault="00D61127" w:rsidP="00D61127">
      <w:pPr>
        <w:spacing w:after="0" w:line="240" w:lineRule="auto"/>
        <w:rPr>
          <w:rFonts w:ascii="Tahoma" w:hAnsi="Tahoma" w:cs="Tahoma"/>
          <w:sz w:val="24"/>
          <w:szCs w:val="24"/>
        </w:rPr>
      </w:pPr>
    </w:p>
    <w:p w:rsidR="00D61127" w:rsidRPr="00D61127" w:rsidRDefault="00D61127" w:rsidP="00D61127">
      <w:pPr>
        <w:spacing w:after="0" w:line="240" w:lineRule="auto"/>
        <w:rPr>
          <w:rFonts w:ascii="Tahoma" w:hAnsi="Tahoma" w:cs="Tahoma"/>
          <w:sz w:val="24"/>
          <w:szCs w:val="24"/>
        </w:rPr>
      </w:pPr>
      <w:r w:rsidRPr="00D61127">
        <w:rPr>
          <w:rFonts w:ascii="Tahoma" w:hAnsi="Tahoma" w:cs="Tahoma"/>
          <w:sz w:val="24"/>
          <w:szCs w:val="24"/>
        </w:rPr>
        <w:t>- Exam paper 2: Factors affecting optimal performance in physical activity and sport : 2 hours</w:t>
      </w:r>
    </w:p>
    <w:p w:rsidR="00D61127" w:rsidRDefault="00D61127" w:rsidP="00D61127">
      <w:pPr>
        <w:spacing w:after="0" w:line="240" w:lineRule="auto"/>
        <w:rPr>
          <w:rFonts w:ascii="Tahoma" w:hAnsi="Tahoma" w:cs="Tahoma"/>
          <w:sz w:val="24"/>
          <w:szCs w:val="24"/>
        </w:rPr>
      </w:pPr>
      <w:r w:rsidRPr="00D61127">
        <w:rPr>
          <w:rFonts w:ascii="Tahoma" w:hAnsi="Tahoma" w:cs="Tahoma"/>
          <w:sz w:val="24"/>
          <w:szCs w:val="24"/>
        </w:rPr>
        <w:t>: 35% of A-Level</w:t>
      </w:r>
    </w:p>
    <w:p w:rsidR="00D61127" w:rsidRPr="00D61127" w:rsidRDefault="00D61127" w:rsidP="00D61127">
      <w:pPr>
        <w:spacing w:after="0" w:line="240" w:lineRule="auto"/>
        <w:rPr>
          <w:rFonts w:ascii="Tahoma" w:hAnsi="Tahoma" w:cs="Tahoma"/>
          <w:sz w:val="24"/>
          <w:szCs w:val="24"/>
        </w:rPr>
      </w:pPr>
    </w:p>
    <w:p w:rsidR="00D61127" w:rsidRDefault="00D61127" w:rsidP="00D61127">
      <w:pPr>
        <w:spacing w:after="0" w:line="240" w:lineRule="auto"/>
        <w:rPr>
          <w:rFonts w:ascii="Tahoma" w:hAnsi="Tahoma" w:cs="Tahoma"/>
          <w:sz w:val="24"/>
          <w:szCs w:val="24"/>
        </w:rPr>
      </w:pPr>
      <w:r w:rsidRPr="00D61127">
        <w:rPr>
          <w:rFonts w:ascii="Tahoma" w:hAnsi="Tahoma" w:cs="Tahoma"/>
          <w:sz w:val="24"/>
          <w:szCs w:val="24"/>
        </w:rPr>
        <w:t>- Practical performance in sport: Assessment in 1 fully competitive sport as a performer or coach : 15% of A-Level</w:t>
      </w:r>
    </w:p>
    <w:p w:rsidR="00D61127" w:rsidRPr="00D61127" w:rsidRDefault="00D61127" w:rsidP="00D61127">
      <w:pPr>
        <w:spacing w:after="0" w:line="240" w:lineRule="auto"/>
        <w:rPr>
          <w:rFonts w:ascii="Tahoma" w:hAnsi="Tahoma" w:cs="Tahoma"/>
          <w:sz w:val="24"/>
          <w:szCs w:val="24"/>
        </w:rPr>
      </w:pPr>
    </w:p>
    <w:p w:rsidR="005068B3" w:rsidRDefault="00D61127" w:rsidP="00D61127">
      <w:pPr>
        <w:spacing w:after="0" w:line="240" w:lineRule="auto"/>
        <w:rPr>
          <w:rFonts w:ascii="Tahoma" w:hAnsi="Tahoma" w:cs="Tahoma"/>
          <w:sz w:val="24"/>
          <w:szCs w:val="24"/>
        </w:rPr>
      </w:pPr>
      <w:r w:rsidRPr="00D61127">
        <w:rPr>
          <w:rFonts w:ascii="Tahoma" w:hAnsi="Tahoma" w:cs="Tahoma"/>
          <w:sz w:val="24"/>
          <w:szCs w:val="24"/>
        </w:rPr>
        <w:t>- Analysis of performance: Written/verbal evaluation of their own or anthers performance : 15% of A-Level</w:t>
      </w:r>
    </w:p>
    <w:p w:rsidR="005068B3" w:rsidRDefault="005068B3" w:rsidP="005068B3">
      <w:pPr>
        <w:spacing w:after="0" w:line="240" w:lineRule="auto"/>
        <w:rPr>
          <w:rFonts w:ascii="Tahoma" w:hAnsi="Tahoma" w:cs="Tahoma"/>
          <w:sz w:val="24"/>
          <w:szCs w:val="24"/>
        </w:rPr>
      </w:pPr>
    </w:p>
    <w:p w:rsidR="007B6E91" w:rsidRPr="007B6E91" w:rsidRDefault="007B6E91" w:rsidP="007B6E91">
      <w:pPr>
        <w:spacing w:after="0" w:line="240" w:lineRule="auto"/>
        <w:rPr>
          <w:rFonts w:ascii="Tahoma" w:hAnsi="Tahoma" w:cs="Tahoma"/>
          <w:b/>
          <w:sz w:val="24"/>
          <w:szCs w:val="24"/>
        </w:rPr>
      </w:pPr>
      <w:r w:rsidRPr="007B6E91">
        <w:rPr>
          <w:rFonts w:ascii="Tahoma" w:hAnsi="Tahoma" w:cs="Tahoma"/>
          <w:b/>
          <w:sz w:val="24"/>
          <w:szCs w:val="24"/>
        </w:rPr>
        <w:t>Practical Activities:</w:t>
      </w:r>
    </w:p>
    <w:p w:rsidR="007B6E91" w:rsidRDefault="007B6E91" w:rsidP="007B6E91">
      <w:pPr>
        <w:spacing w:after="0" w:line="240" w:lineRule="auto"/>
        <w:rPr>
          <w:rFonts w:ascii="Tahoma" w:hAnsi="Tahoma" w:cs="Tahoma"/>
          <w:sz w:val="24"/>
          <w:szCs w:val="24"/>
        </w:rPr>
      </w:pPr>
      <w:r w:rsidRPr="007B6E91">
        <w:rPr>
          <w:rFonts w:ascii="Tahoma" w:hAnsi="Tahoma" w:cs="Tahoma"/>
          <w:sz w:val="24"/>
          <w:szCs w:val="24"/>
        </w:rPr>
        <w:t>Candidates can only be assessed in the following sports:</w:t>
      </w:r>
      <w:r w:rsidR="00DE340C">
        <w:rPr>
          <w:rFonts w:ascii="Tahoma" w:hAnsi="Tahoma" w:cs="Tahoma"/>
          <w:noProof/>
          <w:sz w:val="24"/>
          <w:szCs w:val="24"/>
          <w:lang w:eastAsia="en-GB"/>
        </w:rPr>
        <w:drawing>
          <wp:anchor distT="0" distB="0" distL="114300" distR="114300" simplePos="0" relativeHeight="251659264" behindDoc="1" locked="0" layoutInCell="1" allowOverlap="1">
            <wp:simplePos x="0" y="0"/>
            <wp:positionH relativeFrom="margin">
              <wp:posOffset>-118745</wp:posOffset>
            </wp:positionH>
            <wp:positionV relativeFrom="paragraph">
              <wp:posOffset>254000</wp:posOffset>
            </wp:positionV>
            <wp:extent cx="5964555" cy="2857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902FD3.tmp"/>
                    <pic:cNvPicPr/>
                  </pic:nvPicPr>
                  <pic:blipFill rotWithShape="1">
                    <a:blip r:embed="rId9">
                      <a:extLst>
                        <a:ext uri="{28A0092B-C50C-407E-A947-70E740481C1C}">
                          <a14:useLocalDpi xmlns:a14="http://schemas.microsoft.com/office/drawing/2010/main" val="0"/>
                        </a:ext>
                      </a:extLst>
                    </a:blip>
                    <a:srcRect l="13960" t="31934" r="14580" b="21739"/>
                    <a:stretch/>
                  </pic:blipFill>
                  <pic:spPr bwMode="auto">
                    <a:xfrm>
                      <a:off x="0" y="0"/>
                      <a:ext cx="5964555" cy="285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6E91" w:rsidRDefault="007B6E91" w:rsidP="007B6E91">
      <w:pPr>
        <w:spacing w:after="0" w:line="240" w:lineRule="auto"/>
        <w:rPr>
          <w:rFonts w:ascii="Tahoma" w:hAnsi="Tahoma" w:cs="Tahoma"/>
          <w:sz w:val="24"/>
          <w:szCs w:val="24"/>
        </w:rPr>
      </w:pPr>
    </w:p>
    <w:p w:rsidR="007B6E91" w:rsidRDefault="007B6E91" w:rsidP="007B6E91">
      <w:pPr>
        <w:spacing w:after="0" w:line="240" w:lineRule="auto"/>
        <w:rPr>
          <w:rFonts w:ascii="Tahoma" w:hAnsi="Tahoma" w:cs="Tahoma"/>
          <w:sz w:val="24"/>
          <w:szCs w:val="24"/>
        </w:rPr>
      </w:pPr>
      <w:r w:rsidRPr="007B6E91">
        <w:rPr>
          <w:rFonts w:ascii="Tahoma" w:hAnsi="Tahoma" w:cs="Tahoma"/>
          <w:sz w:val="24"/>
          <w:szCs w:val="24"/>
        </w:rPr>
        <w:t xml:space="preserve"> *correct at time of publication </w:t>
      </w:r>
      <w:r w:rsidR="00DE340C">
        <w:rPr>
          <w:rFonts w:ascii="Tahoma" w:hAnsi="Tahoma" w:cs="Tahoma"/>
          <w:sz w:val="24"/>
          <w:szCs w:val="24"/>
        </w:rPr>
        <w:t>March</w:t>
      </w:r>
      <w:r w:rsidRPr="007B6E91">
        <w:rPr>
          <w:rFonts w:ascii="Tahoma" w:hAnsi="Tahoma" w:cs="Tahoma"/>
          <w:sz w:val="24"/>
          <w:szCs w:val="24"/>
        </w:rPr>
        <w:t xml:space="preserve"> 2020</w:t>
      </w:r>
    </w:p>
    <w:p w:rsidR="005068B3" w:rsidRDefault="005068B3" w:rsidP="005068B3">
      <w:pPr>
        <w:spacing w:after="0" w:line="240" w:lineRule="auto"/>
        <w:rPr>
          <w:rFonts w:ascii="Tahoma" w:hAnsi="Tahoma" w:cs="Tahoma"/>
          <w:sz w:val="24"/>
          <w:szCs w:val="24"/>
        </w:rPr>
      </w:pPr>
    </w:p>
    <w:p w:rsidR="00DE340C" w:rsidRDefault="00ED3F18" w:rsidP="005068B3">
      <w:pPr>
        <w:spacing w:after="0" w:line="240" w:lineRule="auto"/>
        <w:rPr>
          <w:rFonts w:ascii="Tahoma" w:hAnsi="Tahoma" w:cs="Tahoma"/>
          <w:sz w:val="24"/>
          <w:szCs w:val="24"/>
        </w:rPr>
      </w:pPr>
      <w:r>
        <w:rPr>
          <w:rFonts w:ascii="Tahoma" w:hAnsi="Tahoma" w:cs="Tahoma"/>
          <w:sz w:val="24"/>
          <w:szCs w:val="24"/>
        </w:rPr>
        <w:t>Use must be collecting regular competitive video evidence of your performance in your chosen sport.</w:t>
      </w:r>
    </w:p>
    <w:p w:rsidR="00DE340C" w:rsidRDefault="00DE340C" w:rsidP="005068B3">
      <w:pPr>
        <w:spacing w:after="0" w:line="240" w:lineRule="auto"/>
        <w:rPr>
          <w:rFonts w:ascii="Tahoma" w:hAnsi="Tahoma" w:cs="Tahoma"/>
          <w:b/>
          <w:sz w:val="24"/>
          <w:szCs w:val="24"/>
        </w:rPr>
      </w:pPr>
      <w:r w:rsidRPr="00DE340C">
        <w:rPr>
          <w:rFonts w:ascii="Tahoma" w:hAnsi="Tahoma" w:cs="Tahoma"/>
          <w:b/>
          <w:sz w:val="24"/>
          <w:szCs w:val="24"/>
        </w:rPr>
        <w:lastRenderedPageBreak/>
        <w:t>Theory lessons:</w:t>
      </w:r>
    </w:p>
    <w:p w:rsidR="00DE340C" w:rsidRPr="00DE340C" w:rsidRDefault="00DE340C" w:rsidP="005068B3">
      <w:pPr>
        <w:spacing w:after="0" w:line="240" w:lineRule="auto"/>
        <w:rPr>
          <w:rFonts w:ascii="Tahoma" w:hAnsi="Tahoma" w:cs="Tahoma"/>
          <w:b/>
          <w:sz w:val="24"/>
          <w:szCs w:val="24"/>
        </w:rPr>
      </w:pPr>
    </w:p>
    <w:p w:rsidR="00D61127" w:rsidRDefault="002A4745" w:rsidP="005068B3">
      <w:pPr>
        <w:spacing w:after="0" w:line="240" w:lineRule="auto"/>
        <w:rPr>
          <w:rFonts w:ascii="Tahoma" w:hAnsi="Tahoma" w:cs="Tahoma"/>
          <w:sz w:val="24"/>
          <w:szCs w:val="24"/>
        </w:rPr>
      </w:pPr>
      <w:r>
        <w:rPr>
          <w:rFonts w:ascii="Tahoma" w:hAnsi="Tahoma" w:cs="Tahoma"/>
          <w:sz w:val="24"/>
          <w:szCs w:val="24"/>
        </w:rPr>
        <w:t>Each</w:t>
      </w:r>
      <w:r w:rsidR="00D61127">
        <w:rPr>
          <w:rFonts w:ascii="Tahoma" w:hAnsi="Tahoma" w:cs="Tahoma"/>
          <w:sz w:val="24"/>
          <w:szCs w:val="24"/>
        </w:rPr>
        <w:t xml:space="preserve"> exam has 3 sections within </w:t>
      </w:r>
      <w:r w:rsidR="004C7066">
        <w:rPr>
          <w:rFonts w:ascii="Tahoma" w:hAnsi="Tahoma" w:cs="Tahoma"/>
          <w:sz w:val="24"/>
          <w:szCs w:val="24"/>
        </w:rPr>
        <w:t xml:space="preserve">it </w:t>
      </w:r>
      <w:r w:rsidR="00D61127">
        <w:rPr>
          <w:rFonts w:ascii="Tahoma" w:hAnsi="Tahoma" w:cs="Tahoma"/>
          <w:sz w:val="24"/>
          <w:szCs w:val="24"/>
        </w:rPr>
        <w:t xml:space="preserve">and each section will be taught by a separate member of staff. </w:t>
      </w:r>
      <w:r w:rsidR="004C7066">
        <w:rPr>
          <w:rFonts w:ascii="Tahoma" w:hAnsi="Tahoma" w:cs="Tahoma"/>
          <w:sz w:val="24"/>
          <w:szCs w:val="24"/>
        </w:rPr>
        <w:t xml:space="preserve">You will have 1 double lesson per week on each section of the exam paper. </w:t>
      </w:r>
      <w:r w:rsidR="00D61127">
        <w:rPr>
          <w:rFonts w:ascii="Tahoma" w:hAnsi="Tahoma" w:cs="Tahoma"/>
          <w:sz w:val="24"/>
          <w:szCs w:val="24"/>
        </w:rPr>
        <w:t>The current staffing of this course is detailed below:</w:t>
      </w:r>
      <w:r>
        <w:rPr>
          <w:rFonts w:ascii="Tahoma" w:hAnsi="Tahoma" w:cs="Tahoma"/>
          <w:sz w:val="24"/>
          <w:szCs w:val="24"/>
        </w:rPr>
        <w:t xml:space="preserve"> </w:t>
      </w:r>
    </w:p>
    <w:p w:rsidR="007977D6" w:rsidRDefault="007977D6" w:rsidP="005068B3">
      <w:pPr>
        <w:spacing w:after="0" w:line="240" w:lineRule="auto"/>
        <w:rPr>
          <w:rFonts w:ascii="Tahoma" w:hAnsi="Tahoma" w:cs="Tahoma"/>
          <w:sz w:val="24"/>
          <w:szCs w:val="24"/>
        </w:rPr>
      </w:pPr>
    </w:p>
    <w:p w:rsidR="00487A1E" w:rsidRPr="00D61127" w:rsidRDefault="005068B3" w:rsidP="00487A1E">
      <w:pPr>
        <w:jc w:val="both"/>
        <w:rPr>
          <w:rFonts w:ascii="Tahoma" w:hAnsi="Tahoma" w:cs="Tahoma"/>
          <w:sz w:val="24"/>
          <w:szCs w:val="24"/>
        </w:rPr>
      </w:pPr>
      <w:r>
        <w:rPr>
          <w:rFonts w:ascii="Tahoma" w:hAnsi="Tahoma" w:cs="Tahoma"/>
          <w:b/>
          <w:sz w:val="24"/>
          <w:szCs w:val="24"/>
        </w:rPr>
        <w:t>CKB – Miss Bush, Head of PE –</w:t>
      </w:r>
      <w:r w:rsidR="00487A1E" w:rsidRPr="00487A1E">
        <w:rPr>
          <w:rFonts w:ascii="Tahoma" w:hAnsi="Tahoma" w:cs="Tahoma"/>
          <w:sz w:val="24"/>
          <w:szCs w:val="24"/>
        </w:rPr>
        <w:t xml:space="preserve"> </w:t>
      </w:r>
      <w:r w:rsidR="00487A1E" w:rsidRPr="00D61127">
        <w:rPr>
          <w:rFonts w:ascii="Tahoma" w:hAnsi="Tahoma" w:cs="Tahoma"/>
          <w:sz w:val="24"/>
          <w:szCs w:val="24"/>
        </w:rPr>
        <w:t>o Applied anatomy and physiology</w:t>
      </w:r>
      <w:r w:rsidR="00487A1E" w:rsidRPr="00487A1E">
        <w:rPr>
          <w:rFonts w:ascii="Tahoma" w:hAnsi="Tahoma" w:cs="Tahoma"/>
          <w:sz w:val="24"/>
          <w:szCs w:val="24"/>
        </w:rPr>
        <w:t xml:space="preserve"> </w:t>
      </w:r>
      <w:r w:rsidR="00487A1E" w:rsidRPr="00D61127">
        <w:rPr>
          <w:rFonts w:ascii="Tahoma" w:hAnsi="Tahoma" w:cs="Tahoma"/>
          <w:sz w:val="24"/>
          <w:szCs w:val="24"/>
        </w:rPr>
        <w:t>o Exercise physiology</w:t>
      </w:r>
      <w:r w:rsidR="007B6E91">
        <w:rPr>
          <w:rFonts w:ascii="Tahoma" w:hAnsi="Tahoma" w:cs="Tahoma"/>
          <w:sz w:val="24"/>
          <w:szCs w:val="24"/>
        </w:rPr>
        <w:t xml:space="preserve"> </w:t>
      </w:r>
      <w:r w:rsidR="00487A1E" w:rsidRPr="00D61127">
        <w:rPr>
          <w:rFonts w:ascii="Tahoma" w:hAnsi="Tahoma" w:cs="Tahoma"/>
          <w:sz w:val="24"/>
          <w:szCs w:val="24"/>
        </w:rPr>
        <w:t>o Biomechanical movement</w:t>
      </w:r>
    </w:p>
    <w:p w:rsidR="00487A1E" w:rsidRDefault="005068B3" w:rsidP="00487A1E">
      <w:pPr>
        <w:jc w:val="both"/>
        <w:rPr>
          <w:rFonts w:ascii="Tahoma" w:hAnsi="Tahoma" w:cs="Tahoma"/>
          <w:sz w:val="24"/>
          <w:szCs w:val="24"/>
        </w:rPr>
      </w:pPr>
      <w:r>
        <w:rPr>
          <w:rFonts w:ascii="Tahoma" w:hAnsi="Tahoma" w:cs="Tahoma"/>
          <w:b/>
          <w:sz w:val="24"/>
          <w:szCs w:val="24"/>
        </w:rPr>
        <w:t>TM – Miss McGovern –</w:t>
      </w:r>
      <w:r w:rsidR="00487A1E" w:rsidRPr="00487A1E">
        <w:rPr>
          <w:rFonts w:ascii="Tahoma" w:hAnsi="Tahoma" w:cs="Tahoma"/>
          <w:sz w:val="24"/>
          <w:szCs w:val="24"/>
        </w:rPr>
        <w:t xml:space="preserve"> </w:t>
      </w:r>
      <w:r w:rsidR="00487A1E" w:rsidRPr="00D61127">
        <w:rPr>
          <w:rFonts w:ascii="Tahoma" w:hAnsi="Tahoma" w:cs="Tahoma"/>
          <w:sz w:val="24"/>
          <w:szCs w:val="24"/>
        </w:rPr>
        <w:t>o Skill acquisition</w:t>
      </w:r>
      <w:r w:rsidR="00487A1E" w:rsidRPr="00487A1E">
        <w:rPr>
          <w:rFonts w:ascii="Tahoma" w:hAnsi="Tahoma" w:cs="Tahoma"/>
          <w:sz w:val="24"/>
          <w:szCs w:val="24"/>
        </w:rPr>
        <w:t xml:space="preserve"> </w:t>
      </w:r>
      <w:r w:rsidR="007B6E91" w:rsidRPr="00D61127">
        <w:rPr>
          <w:rFonts w:ascii="Tahoma" w:hAnsi="Tahoma" w:cs="Tahoma"/>
          <w:sz w:val="24"/>
          <w:szCs w:val="24"/>
        </w:rPr>
        <w:t>o Sports psychology</w:t>
      </w:r>
      <w:r w:rsidR="007B6E91">
        <w:rPr>
          <w:rFonts w:ascii="Tahoma" w:hAnsi="Tahoma" w:cs="Tahoma"/>
          <w:sz w:val="24"/>
          <w:szCs w:val="24"/>
        </w:rPr>
        <w:t xml:space="preserve">  </w:t>
      </w:r>
    </w:p>
    <w:p w:rsidR="00487A1E" w:rsidRDefault="005068B3" w:rsidP="007B6E91">
      <w:pPr>
        <w:rPr>
          <w:rFonts w:ascii="Tahoma" w:hAnsi="Tahoma" w:cs="Tahoma"/>
          <w:sz w:val="24"/>
          <w:szCs w:val="24"/>
        </w:rPr>
      </w:pPr>
      <w:r>
        <w:rPr>
          <w:rFonts w:ascii="Tahoma" w:hAnsi="Tahoma" w:cs="Tahoma"/>
          <w:b/>
          <w:sz w:val="24"/>
          <w:szCs w:val="24"/>
        </w:rPr>
        <w:t xml:space="preserve">RLC – Miss Cejer – </w:t>
      </w:r>
      <w:r w:rsidR="007B6E91" w:rsidRPr="00D61127">
        <w:rPr>
          <w:rFonts w:ascii="Tahoma" w:hAnsi="Tahoma" w:cs="Tahoma"/>
          <w:sz w:val="24"/>
          <w:szCs w:val="24"/>
        </w:rPr>
        <w:t>o Sport and society</w:t>
      </w:r>
      <w:r w:rsidR="007B6E91">
        <w:rPr>
          <w:rFonts w:ascii="Tahoma" w:hAnsi="Tahoma" w:cs="Tahoma"/>
          <w:sz w:val="24"/>
          <w:szCs w:val="24"/>
        </w:rPr>
        <w:t xml:space="preserve"> </w:t>
      </w:r>
      <w:r w:rsidR="007B6E91" w:rsidRPr="00D61127">
        <w:rPr>
          <w:rFonts w:ascii="Tahoma" w:hAnsi="Tahoma" w:cs="Tahoma"/>
          <w:sz w:val="24"/>
          <w:szCs w:val="24"/>
        </w:rPr>
        <w:t xml:space="preserve">o The impact of sport on society and of society on sport </w:t>
      </w:r>
      <w:r w:rsidR="00487A1E" w:rsidRPr="00D61127">
        <w:rPr>
          <w:rFonts w:ascii="Tahoma" w:hAnsi="Tahoma" w:cs="Tahoma"/>
          <w:sz w:val="24"/>
          <w:szCs w:val="24"/>
        </w:rPr>
        <w:t>o The role of technology in physical activity and sport</w:t>
      </w:r>
    </w:p>
    <w:p w:rsidR="00E246DE" w:rsidRDefault="00E246DE" w:rsidP="00E246DE">
      <w:pPr>
        <w:jc w:val="both"/>
        <w:rPr>
          <w:rFonts w:ascii="Tahoma" w:hAnsi="Tahoma" w:cs="Tahoma"/>
          <w:sz w:val="24"/>
          <w:szCs w:val="24"/>
        </w:rPr>
      </w:pPr>
      <w:r>
        <w:rPr>
          <w:rFonts w:ascii="Tahoma" w:hAnsi="Tahoma" w:cs="Tahoma"/>
          <w:sz w:val="24"/>
          <w:szCs w:val="24"/>
        </w:rPr>
        <w:t>It is vital that you engage with your different subject teachers quickly and that you fully immerse yourself in your working practice as quickly as possible in order to utilis</w:t>
      </w:r>
      <w:r w:rsidR="008D6DE1">
        <w:rPr>
          <w:rFonts w:ascii="Tahoma" w:hAnsi="Tahoma" w:cs="Tahoma"/>
          <w:sz w:val="24"/>
          <w:szCs w:val="24"/>
        </w:rPr>
        <w:t>e your time well and develop into</w:t>
      </w:r>
      <w:r>
        <w:rPr>
          <w:rFonts w:ascii="Tahoma" w:hAnsi="Tahoma" w:cs="Tahoma"/>
          <w:sz w:val="24"/>
          <w:szCs w:val="24"/>
        </w:rPr>
        <w:t xml:space="preserve"> a reflecting, inquiring and independent </w:t>
      </w:r>
      <w:r w:rsidR="007B6E91">
        <w:rPr>
          <w:rFonts w:ascii="Tahoma" w:hAnsi="Tahoma" w:cs="Tahoma"/>
          <w:sz w:val="24"/>
          <w:szCs w:val="24"/>
        </w:rPr>
        <w:t>student</w:t>
      </w:r>
      <w:r w:rsidR="00DB43FA">
        <w:rPr>
          <w:rFonts w:ascii="Tahoma" w:hAnsi="Tahoma" w:cs="Tahoma"/>
          <w:sz w:val="24"/>
          <w:szCs w:val="24"/>
        </w:rPr>
        <w:t>.</w:t>
      </w:r>
    </w:p>
    <w:p w:rsidR="007B6E91" w:rsidRDefault="007B6E91" w:rsidP="00E246DE">
      <w:pPr>
        <w:jc w:val="both"/>
        <w:rPr>
          <w:rFonts w:ascii="Tahoma" w:hAnsi="Tahoma" w:cs="Tahoma"/>
          <w:sz w:val="24"/>
          <w:szCs w:val="24"/>
        </w:rPr>
      </w:pPr>
      <w:r>
        <w:rPr>
          <w:rFonts w:ascii="Tahoma" w:hAnsi="Tahoma" w:cs="Tahoma"/>
          <w:sz w:val="24"/>
          <w:szCs w:val="24"/>
        </w:rPr>
        <w:t>Topics</w:t>
      </w:r>
      <w:r w:rsidR="00DB43FA">
        <w:rPr>
          <w:rFonts w:ascii="Tahoma" w:hAnsi="Tahoma" w:cs="Tahoma"/>
          <w:sz w:val="24"/>
          <w:szCs w:val="24"/>
        </w:rPr>
        <w:t xml:space="preserve"> of work are delivered to you at set times during the academic year. Please see the attached </w:t>
      </w:r>
      <w:r>
        <w:rPr>
          <w:rFonts w:ascii="Tahoma" w:hAnsi="Tahoma" w:cs="Tahoma"/>
          <w:sz w:val="24"/>
          <w:szCs w:val="24"/>
        </w:rPr>
        <w:t>teaching</w:t>
      </w:r>
      <w:r w:rsidR="00DB43FA">
        <w:rPr>
          <w:rFonts w:ascii="Tahoma" w:hAnsi="Tahoma" w:cs="Tahoma"/>
          <w:sz w:val="24"/>
          <w:szCs w:val="24"/>
        </w:rPr>
        <w:t xml:space="preserve"> Plan for details </w:t>
      </w:r>
      <w:r>
        <w:rPr>
          <w:rFonts w:ascii="Tahoma" w:hAnsi="Tahoma" w:cs="Tahoma"/>
          <w:sz w:val="24"/>
          <w:szCs w:val="24"/>
        </w:rPr>
        <w:t>this</w:t>
      </w:r>
      <w:r w:rsidR="00DB43FA">
        <w:rPr>
          <w:rFonts w:ascii="Tahoma" w:hAnsi="Tahoma" w:cs="Tahoma"/>
          <w:sz w:val="24"/>
          <w:szCs w:val="24"/>
        </w:rPr>
        <w:t xml:space="preserve"> throughout the</w:t>
      </w:r>
      <w:r>
        <w:rPr>
          <w:rFonts w:ascii="Tahoma" w:hAnsi="Tahoma" w:cs="Tahoma"/>
          <w:sz w:val="24"/>
          <w:szCs w:val="24"/>
        </w:rPr>
        <w:t xml:space="preserve"> 2</w:t>
      </w:r>
      <w:r w:rsidR="00DB43FA">
        <w:rPr>
          <w:rFonts w:ascii="Tahoma" w:hAnsi="Tahoma" w:cs="Tahoma"/>
          <w:sz w:val="24"/>
          <w:szCs w:val="24"/>
        </w:rPr>
        <w:t xml:space="preserve"> year</w:t>
      </w:r>
      <w:r>
        <w:rPr>
          <w:rFonts w:ascii="Tahoma" w:hAnsi="Tahoma" w:cs="Tahoma"/>
          <w:sz w:val="24"/>
          <w:szCs w:val="24"/>
        </w:rPr>
        <w:t xml:space="preserve"> course</w:t>
      </w:r>
      <w:r w:rsidR="00DB43FA">
        <w:rPr>
          <w:rFonts w:ascii="Tahoma" w:hAnsi="Tahoma" w:cs="Tahoma"/>
          <w:sz w:val="24"/>
          <w:szCs w:val="24"/>
        </w:rPr>
        <w:t xml:space="preserve">. </w:t>
      </w:r>
    </w:p>
    <w:p w:rsidR="00DB43FA" w:rsidRDefault="00DB43FA" w:rsidP="00E246DE">
      <w:pPr>
        <w:jc w:val="both"/>
        <w:rPr>
          <w:rFonts w:ascii="Tahoma" w:hAnsi="Tahoma" w:cs="Tahoma"/>
          <w:sz w:val="24"/>
          <w:szCs w:val="24"/>
        </w:rPr>
      </w:pPr>
      <w:r>
        <w:rPr>
          <w:rFonts w:ascii="Tahoma" w:hAnsi="Tahoma" w:cs="Tahoma"/>
          <w:sz w:val="24"/>
          <w:szCs w:val="24"/>
        </w:rPr>
        <w:t xml:space="preserve">If due to long term illness or other issues you are unable to </w:t>
      </w:r>
      <w:r w:rsidR="007B6E91">
        <w:rPr>
          <w:rFonts w:ascii="Tahoma" w:hAnsi="Tahoma" w:cs="Tahoma"/>
          <w:sz w:val="24"/>
          <w:szCs w:val="24"/>
        </w:rPr>
        <w:t>attend school</w:t>
      </w:r>
      <w:r>
        <w:rPr>
          <w:rFonts w:ascii="Tahoma" w:hAnsi="Tahoma" w:cs="Tahoma"/>
          <w:sz w:val="24"/>
          <w:szCs w:val="24"/>
        </w:rPr>
        <w:t xml:space="preserve"> you must discuss this matter with </w:t>
      </w:r>
      <w:r w:rsidR="007977D6">
        <w:rPr>
          <w:rFonts w:ascii="Tahoma" w:hAnsi="Tahoma" w:cs="Tahoma"/>
          <w:sz w:val="24"/>
          <w:szCs w:val="24"/>
        </w:rPr>
        <w:t>Miss Bush.</w:t>
      </w:r>
    </w:p>
    <w:p w:rsidR="004C7066" w:rsidRDefault="004C7066" w:rsidP="00E246DE">
      <w:pPr>
        <w:jc w:val="both"/>
        <w:rPr>
          <w:rFonts w:ascii="Tahoma" w:hAnsi="Tahoma" w:cs="Tahoma"/>
          <w:b/>
          <w:sz w:val="24"/>
          <w:szCs w:val="24"/>
        </w:rPr>
      </w:pPr>
      <w:r>
        <w:rPr>
          <w:rFonts w:ascii="Tahoma" w:hAnsi="Tahoma" w:cs="Tahoma"/>
          <w:b/>
          <w:sz w:val="24"/>
          <w:szCs w:val="24"/>
        </w:rPr>
        <w:t>Practical lessons:</w:t>
      </w:r>
    </w:p>
    <w:p w:rsidR="004C7066" w:rsidRDefault="004C7066" w:rsidP="00E246DE">
      <w:pPr>
        <w:jc w:val="both"/>
        <w:rPr>
          <w:rFonts w:ascii="Tahoma" w:hAnsi="Tahoma" w:cs="Tahoma"/>
          <w:sz w:val="24"/>
          <w:szCs w:val="24"/>
        </w:rPr>
      </w:pPr>
      <w:r>
        <w:rPr>
          <w:rFonts w:ascii="Tahoma" w:hAnsi="Tahoma" w:cs="Tahoma"/>
          <w:sz w:val="24"/>
          <w:szCs w:val="24"/>
        </w:rPr>
        <w:t>There will be no designated PE practical lessons as it is often the case that students all compete in different sports. There is also too much theory content to teach.</w:t>
      </w:r>
    </w:p>
    <w:p w:rsidR="00ED3F18" w:rsidRDefault="00ED3F18" w:rsidP="00E246DE">
      <w:pPr>
        <w:jc w:val="both"/>
        <w:rPr>
          <w:rFonts w:ascii="Tahoma" w:hAnsi="Tahoma" w:cs="Tahoma"/>
          <w:sz w:val="24"/>
          <w:szCs w:val="24"/>
        </w:rPr>
      </w:pPr>
      <w:r>
        <w:rPr>
          <w:rFonts w:ascii="Tahoma" w:hAnsi="Tahoma" w:cs="Tahoma"/>
          <w:sz w:val="24"/>
          <w:szCs w:val="24"/>
        </w:rPr>
        <w:t>A Level PE students are encouraged however to take a sports enrichment activity on the Wednesday sessions.</w:t>
      </w:r>
    </w:p>
    <w:p w:rsidR="004C7066" w:rsidRDefault="004C7066" w:rsidP="00E246DE">
      <w:pPr>
        <w:jc w:val="both"/>
        <w:rPr>
          <w:rFonts w:ascii="Tahoma" w:hAnsi="Tahoma" w:cs="Tahoma"/>
          <w:sz w:val="24"/>
          <w:szCs w:val="24"/>
        </w:rPr>
      </w:pPr>
      <w:r>
        <w:rPr>
          <w:rFonts w:ascii="Tahoma" w:hAnsi="Tahoma" w:cs="Tahoma"/>
          <w:sz w:val="24"/>
          <w:szCs w:val="24"/>
        </w:rPr>
        <w:t>Students are expected to be training and competing regularly in their chosen sport outside of school. You and your family will be asked to complete a form stating what your intended practical sport will be within the first half term of the course and video footage may also be requested.</w:t>
      </w:r>
    </w:p>
    <w:p w:rsidR="00ED3F18" w:rsidRPr="004C7066" w:rsidRDefault="00ED3F18" w:rsidP="00E246DE">
      <w:pPr>
        <w:jc w:val="both"/>
        <w:rPr>
          <w:rFonts w:ascii="Tahoma" w:hAnsi="Tahoma" w:cs="Tahoma"/>
          <w:sz w:val="24"/>
          <w:szCs w:val="24"/>
        </w:rPr>
      </w:pPr>
      <w:r>
        <w:rPr>
          <w:rFonts w:ascii="Tahoma" w:hAnsi="Tahoma" w:cs="Tahoma"/>
          <w:sz w:val="24"/>
          <w:szCs w:val="24"/>
        </w:rPr>
        <w:t>You may be asked to bring PE for theory related practical lessons where exam content is delivered through practical based methods.</w:t>
      </w:r>
    </w:p>
    <w:p w:rsidR="00ED3F18" w:rsidRDefault="00C0258A" w:rsidP="00C0258A">
      <w:pPr>
        <w:rPr>
          <w:rFonts w:ascii="Tahoma" w:hAnsi="Tahoma" w:cs="Tahoma"/>
          <w:b/>
          <w:sz w:val="24"/>
          <w:szCs w:val="28"/>
        </w:rPr>
      </w:pPr>
      <w:r>
        <w:rPr>
          <w:rFonts w:ascii="Tahoma" w:hAnsi="Tahoma" w:cs="Tahoma"/>
          <w:b/>
          <w:sz w:val="24"/>
          <w:szCs w:val="28"/>
        </w:rPr>
        <w:t xml:space="preserve">Home Learning and </w:t>
      </w:r>
      <w:r w:rsidRPr="00C0258A">
        <w:rPr>
          <w:rFonts w:ascii="Tahoma" w:hAnsi="Tahoma" w:cs="Tahoma"/>
          <w:b/>
          <w:sz w:val="24"/>
          <w:szCs w:val="28"/>
        </w:rPr>
        <w:t>Guided Learning:</w:t>
      </w:r>
    </w:p>
    <w:p w:rsidR="00C0258A" w:rsidRPr="00C0258A" w:rsidRDefault="00C0258A" w:rsidP="00C0258A">
      <w:pPr>
        <w:rPr>
          <w:rFonts w:ascii="Tahoma" w:hAnsi="Tahoma" w:cs="Tahoma"/>
          <w:sz w:val="24"/>
          <w:szCs w:val="28"/>
        </w:rPr>
      </w:pPr>
      <w:r>
        <w:rPr>
          <w:rFonts w:ascii="Tahoma" w:hAnsi="Tahoma" w:cs="Tahoma"/>
          <w:sz w:val="24"/>
          <w:szCs w:val="28"/>
        </w:rPr>
        <w:t>You will be set home learning tasks and guided learning tasks to be completed beyond the timetable PE lessons. This is to ensure full coverage of the syllabus, to consolidate classroom learning, practise exam technique and develop independent study skills. It is important that this work is completed in line with the deadlines set by teaching staff.</w:t>
      </w:r>
    </w:p>
    <w:p w:rsidR="00C0258A" w:rsidRPr="00C0258A" w:rsidRDefault="00C0258A" w:rsidP="00C0258A">
      <w:pPr>
        <w:spacing w:after="0" w:line="240" w:lineRule="auto"/>
        <w:rPr>
          <w:rFonts w:ascii="Tahoma" w:hAnsi="Tahoma" w:cs="Tahoma"/>
          <w:b/>
          <w:sz w:val="24"/>
        </w:rPr>
      </w:pPr>
      <w:r w:rsidRPr="00C0258A">
        <w:rPr>
          <w:rFonts w:ascii="Tahoma" w:hAnsi="Tahoma" w:cs="Tahoma"/>
          <w:b/>
          <w:sz w:val="24"/>
        </w:rPr>
        <w:lastRenderedPageBreak/>
        <w:t>Wider Reading:</w:t>
      </w:r>
    </w:p>
    <w:p w:rsidR="009035BE" w:rsidRDefault="00C0258A" w:rsidP="00C0258A">
      <w:pPr>
        <w:spacing w:after="0" w:line="240" w:lineRule="auto"/>
        <w:jc w:val="both"/>
        <w:rPr>
          <w:rFonts w:ascii="Tahoma" w:hAnsi="Tahoma" w:cs="Tahoma"/>
          <w:sz w:val="24"/>
        </w:rPr>
      </w:pPr>
      <w:r w:rsidRPr="00C0258A">
        <w:rPr>
          <w:rFonts w:ascii="Tahoma" w:hAnsi="Tahoma" w:cs="Tahoma"/>
          <w:sz w:val="24"/>
        </w:rPr>
        <w:t xml:space="preserve">One of the best ways you stand out during your Sixth Form studies is through the amount of independent study you undertake outside of the classroom. Regardless of your future plans, the ability to extend yourself and research independently into your interests is an invaluable skill – this will support your university applications and/or future job applications and interviews. All universities expect more than just classroom knowledge, which is where supercurricular activities come in; these are academic enrichment tasks that show you are interested in your studies beyond what is on the school syllabus. </w:t>
      </w:r>
    </w:p>
    <w:p w:rsidR="009035BE" w:rsidRDefault="009035BE" w:rsidP="00C0258A">
      <w:pPr>
        <w:spacing w:after="0" w:line="240" w:lineRule="auto"/>
        <w:jc w:val="both"/>
        <w:rPr>
          <w:rFonts w:ascii="Tahoma" w:hAnsi="Tahoma" w:cs="Tahoma"/>
          <w:sz w:val="24"/>
        </w:rPr>
      </w:pPr>
    </w:p>
    <w:p w:rsidR="00C0258A" w:rsidRPr="00C0258A" w:rsidRDefault="00C0258A" w:rsidP="00C0258A">
      <w:pPr>
        <w:spacing w:after="0" w:line="240" w:lineRule="auto"/>
        <w:jc w:val="both"/>
        <w:rPr>
          <w:rFonts w:ascii="Tahoma" w:hAnsi="Tahoma" w:cs="Tahoma"/>
          <w:sz w:val="32"/>
          <w:szCs w:val="28"/>
        </w:rPr>
      </w:pPr>
      <w:r w:rsidRPr="00C0258A">
        <w:rPr>
          <w:rFonts w:ascii="Tahoma" w:hAnsi="Tahoma" w:cs="Tahoma"/>
          <w:sz w:val="24"/>
        </w:rPr>
        <w:t>This ‘Discovery List’ has been put together to help you develop your interests not only in you chosen fields of study, but also in the wider world around you.</w:t>
      </w:r>
    </w:p>
    <w:p w:rsidR="009035BE" w:rsidRDefault="009035BE" w:rsidP="00C0258A">
      <w:pPr>
        <w:spacing w:after="0" w:line="240" w:lineRule="auto"/>
        <w:rPr>
          <w:rFonts w:ascii="Tahoma" w:hAnsi="Tahoma" w:cs="Tahoma"/>
          <w:sz w:val="24"/>
          <w:szCs w:val="28"/>
        </w:rPr>
      </w:pP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Books: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Bevis,P &amp; Murray,M. AQA AS Physical Education (2008) Nelson Thornes.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Roscoe D, Davis B, Roscoe J. AS Revise PE for AQA (2010) Jan Roscoe Publications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Bizley, K. AQA Physical Education (2009) Nelson Thornes.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Clegg, C. Exercise Physiology And Functional Anatomy (1995) Feltham Press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Walder, P. Mechanics And Sport Performance (1998) Feltham Press (1998)</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Burrows, S. Byrne, M. Young, S. AQA AS Physical Education Student Revision Guide (2008) Philip</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Allan Updates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Wiggins-James, N. James, R. Thompson, G. AS PE for AQA (2005) Heinemann</w:t>
      </w:r>
    </w:p>
    <w:p w:rsidR="009035BE" w:rsidRDefault="009035BE" w:rsidP="00C0258A">
      <w:pPr>
        <w:spacing w:after="0" w:line="240" w:lineRule="auto"/>
        <w:rPr>
          <w:rFonts w:ascii="Tahoma" w:hAnsi="Tahoma" w:cs="Tahoma"/>
          <w:sz w:val="24"/>
          <w:szCs w:val="28"/>
        </w:rPr>
      </w:pP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Also</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Sports rule books and coaching guides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Sports Biographies/Autobiographies</w:t>
      </w:r>
    </w:p>
    <w:p w:rsidR="009035BE" w:rsidRDefault="009035BE" w:rsidP="00C0258A">
      <w:pPr>
        <w:spacing w:after="0" w:line="240" w:lineRule="auto"/>
        <w:rPr>
          <w:rFonts w:ascii="Tahoma" w:hAnsi="Tahoma" w:cs="Tahoma"/>
          <w:sz w:val="24"/>
          <w:szCs w:val="28"/>
        </w:rPr>
      </w:pP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Journals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Journal of Sports Sciences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Journal of Sport &amp; Social Issues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All sports magazines will offer a view on performing, coaching, science, current issues or history of</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sport(s). They are therefore valuable wider reading material</w:t>
      </w:r>
    </w:p>
    <w:p w:rsidR="00C0258A" w:rsidRDefault="00C0258A" w:rsidP="00C0258A">
      <w:pPr>
        <w:spacing w:after="0" w:line="240" w:lineRule="auto"/>
        <w:rPr>
          <w:rFonts w:ascii="Tahoma" w:hAnsi="Tahoma" w:cs="Tahoma"/>
          <w:sz w:val="24"/>
          <w:szCs w:val="28"/>
        </w:rPr>
      </w:pPr>
      <w:r w:rsidRPr="009035BE">
        <w:rPr>
          <w:rFonts w:ascii="Tahoma" w:hAnsi="Tahoma" w:cs="Tahoma"/>
          <w:sz w:val="24"/>
          <w:szCs w:val="28"/>
        </w:rPr>
        <w:t> National newspapers. The sports pages report global events and the biggest issues</w:t>
      </w:r>
    </w:p>
    <w:p w:rsidR="009035BE" w:rsidRPr="009035BE" w:rsidRDefault="009035BE" w:rsidP="00C0258A">
      <w:pPr>
        <w:spacing w:after="0" w:line="240" w:lineRule="auto"/>
        <w:rPr>
          <w:rFonts w:ascii="Tahoma" w:hAnsi="Tahoma" w:cs="Tahoma"/>
          <w:sz w:val="24"/>
          <w:szCs w:val="28"/>
        </w:rPr>
      </w:pP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TV</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Sky sports news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Live sport – watch local, national and global events.</w:t>
      </w:r>
    </w:p>
    <w:p w:rsidR="00C0258A" w:rsidRDefault="00C0258A" w:rsidP="00C0258A">
      <w:pPr>
        <w:spacing w:after="0" w:line="240" w:lineRule="auto"/>
        <w:rPr>
          <w:rFonts w:ascii="Tahoma" w:hAnsi="Tahoma" w:cs="Tahoma"/>
          <w:sz w:val="24"/>
          <w:szCs w:val="28"/>
        </w:rPr>
      </w:pPr>
      <w:r w:rsidRPr="009035BE">
        <w:rPr>
          <w:rFonts w:ascii="Tahoma" w:hAnsi="Tahoma" w:cs="Tahoma"/>
          <w:sz w:val="24"/>
          <w:szCs w:val="28"/>
        </w:rPr>
        <w:t> Sports biographies and ‘day in the life of’ programs give an excellent insight into the world of the</w:t>
      </w:r>
      <w:r w:rsidR="009035BE">
        <w:rPr>
          <w:rFonts w:ascii="Tahoma" w:hAnsi="Tahoma" w:cs="Tahoma"/>
          <w:sz w:val="24"/>
          <w:szCs w:val="28"/>
        </w:rPr>
        <w:t xml:space="preserve"> </w:t>
      </w:r>
      <w:r w:rsidRPr="009035BE">
        <w:rPr>
          <w:rFonts w:ascii="Tahoma" w:hAnsi="Tahoma" w:cs="Tahoma"/>
          <w:sz w:val="24"/>
          <w:szCs w:val="28"/>
        </w:rPr>
        <w:t>elite athlete</w:t>
      </w:r>
    </w:p>
    <w:p w:rsidR="009035BE" w:rsidRPr="009035BE" w:rsidRDefault="009035BE" w:rsidP="00C0258A">
      <w:pPr>
        <w:spacing w:after="0" w:line="240" w:lineRule="auto"/>
        <w:rPr>
          <w:rFonts w:ascii="Tahoma" w:hAnsi="Tahoma" w:cs="Tahoma"/>
          <w:sz w:val="24"/>
          <w:szCs w:val="28"/>
        </w:rPr>
      </w:pP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Websites</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xml:space="preserve"> </w:t>
      </w:r>
      <w:hyperlink r:id="rId10" w:history="1">
        <w:r w:rsidR="009035BE" w:rsidRPr="0078420B">
          <w:rPr>
            <w:rStyle w:val="Hyperlink"/>
            <w:rFonts w:ascii="Tahoma" w:hAnsi="Tahoma" w:cs="Tahoma"/>
            <w:sz w:val="24"/>
            <w:szCs w:val="28"/>
          </w:rPr>
          <w:t>www.mypeexam.com</w:t>
        </w:r>
      </w:hyperlink>
      <w:r w:rsidR="009035BE">
        <w:rPr>
          <w:rFonts w:ascii="Tahoma" w:hAnsi="Tahoma" w:cs="Tahoma"/>
          <w:sz w:val="24"/>
          <w:szCs w:val="28"/>
        </w:rPr>
        <w:t xml:space="preserve"> </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xml:space="preserve"> </w:t>
      </w:r>
      <w:hyperlink r:id="rId11" w:history="1">
        <w:r w:rsidR="009035BE" w:rsidRPr="0078420B">
          <w:rPr>
            <w:rStyle w:val="Hyperlink"/>
            <w:rFonts w:ascii="Tahoma" w:hAnsi="Tahoma" w:cs="Tahoma"/>
            <w:sz w:val="24"/>
            <w:szCs w:val="28"/>
          </w:rPr>
          <w:t>www.sportengland.org</w:t>
        </w:r>
      </w:hyperlink>
      <w:r w:rsidR="009035BE">
        <w:rPr>
          <w:rFonts w:ascii="Tahoma" w:hAnsi="Tahoma" w:cs="Tahoma"/>
          <w:sz w:val="24"/>
          <w:szCs w:val="28"/>
        </w:rPr>
        <w:t xml:space="preserve"> </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xml:space="preserve"> </w:t>
      </w:r>
      <w:hyperlink r:id="rId12" w:history="1">
        <w:r w:rsidR="009035BE" w:rsidRPr="0078420B">
          <w:rPr>
            <w:rStyle w:val="Hyperlink"/>
            <w:rFonts w:ascii="Tahoma" w:hAnsi="Tahoma" w:cs="Tahoma"/>
            <w:sz w:val="24"/>
            <w:szCs w:val="28"/>
          </w:rPr>
          <w:t>www.brianmac.co.uk</w:t>
        </w:r>
      </w:hyperlink>
      <w:r w:rsidR="009035BE">
        <w:rPr>
          <w:rFonts w:ascii="Tahoma" w:hAnsi="Tahoma" w:cs="Tahoma"/>
          <w:sz w:val="24"/>
          <w:szCs w:val="28"/>
        </w:rPr>
        <w:t xml:space="preserve"> </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lastRenderedPageBreak/>
        <w:t> NGB websites</w:t>
      </w:r>
      <w:r w:rsidR="009035BE">
        <w:rPr>
          <w:rFonts w:ascii="Tahoma" w:hAnsi="Tahoma" w:cs="Tahoma"/>
          <w:sz w:val="24"/>
          <w:szCs w:val="28"/>
        </w:rPr>
        <w:t xml:space="preserve"> </w:t>
      </w:r>
      <w:r w:rsidRPr="009035BE">
        <w:rPr>
          <w:rFonts w:ascii="Tahoma" w:hAnsi="Tahoma" w:cs="Tahoma"/>
          <w:sz w:val="24"/>
          <w:szCs w:val="28"/>
        </w:rPr>
        <w:t xml:space="preserve">o e.g. The FA www.thefa.com, The RFU </w:t>
      </w:r>
      <w:hyperlink r:id="rId13" w:history="1">
        <w:r w:rsidR="009035BE" w:rsidRPr="0078420B">
          <w:rPr>
            <w:rStyle w:val="Hyperlink"/>
            <w:rFonts w:ascii="Tahoma" w:hAnsi="Tahoma" w:cs="Tahoma"/>
            <w:sz w:val="24"/>
            <w:szCs w:val="28"/>
          </w:rPr>
          <w:t>www.rfu.com</w:t>
        </w:r>
      </w:hyperlink>
      <w:r w:rsidR="009035BE">
        <w:rPr>
          <w:rFonts w:ascii="Tahoma" w:hAnsi="Tahoma" w:cs="Tahoma"/>
          <w:sz w:val="24"/>
          <w:szCs w:val="28"/>
        </w:rPr>
        <w:t xml:space="preserve"> </w:t>
      </w:r>
      <w:r w:rsidRPr="009035BE">
        <w:rPr>
          <w:rFonts w:ascii="Tahoma" w:hAnsi="Tahoma" w:cs="Tahoma"/>
          <w:sz w:val="24"/>
          <w:szCs w:val="28"/>
        </w:rPr>
        <w:t xml:space="preserve"> etc.</w:t>
      </w:r>
    </w:p>
    <w:p w:rsidR="009035BE" w:rsidRDefault="009035BE" w:rsidP="00C0258A">
      <w:pPr>
        <w:spacing w:after="0" w:line="240" w:lineRule="auto"/>
        <w:rPr>
          <w:rFonts w:ascii="Tahoma" w:hAnsi="Tahoma" w:cs="Tahoma"/>
          <w:sz w:val="24"/>
          <w:szCs w:val="28"/>
        </w:rPr>
      </w:pP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Live sport</w:t>
      </w:r>
    </w:p>
    <w:p w:rsidR="00C0258A"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Active involvement in a sports club or team is essential.</w:t>
      </w:r>
    </w:p>
    <w:p w:rsidR="00ED3F18" w:rsidRPr="009035BE" w:rsidRDefault="00C0258A" w:rsidP="00C0258A">
      <w:pPr>
        <w:spacing w:after="0" w:line="240" w:lineRule="auto"/>
        <w:rPr>
          <w:rFonts w:ascii="Tahoma" w:hAnsi="Tahoma" w:cs="Tahoma"/>
          <w:sz w:val="24"/>
          <w:szCs w:val="28"/>
        </w:rPr>
      </w:pPr>
      <w:r w:rsidRPr="009035BE">
        <w:rPr>
          <w:rFonts w:ascii="Tahoma" w:hAnsi="Tahoma" w:cs="Tahoma"/>
          <w:sz w:val="24"/>
          <w:szCs w:val="28"/>
        </w:rPr>
        <w:t> Go to live sports fixtures and events – This is fun and may help your grades!</w:t>
      </w:r>
    </w:p>
    <w:p w:rsidR="00C0258A" w:rsidRDefault="00C0258A" w:rsidP="00824583">
      <w:pPr>
        <w:jc w:val="center"/>
        <w:rPr>
          <w:rFonts w:ascii="Tahoma" w:hAnsi="Tahoma" w:cs="Tahoma"/>
          <w:b/>
          <w:sz w:val="28"/>
          <w:szCs w:val="28"/>
          <w:u w:val="single"/>
        </w:rPr>
      </w:pPr>
    </w:p>
    <w:p w:rsidR="00824583" w:rsidRPr="00944F2B" w:rsidRDefault="00824583" w:rsidP="00824583">
      <w:pPr>
        <w:jc w:val="center"/>
        <w:rPr>
          <w:rFonts w:ascii="Tahoma" w:hAnsi="Tahoma" w:cs="Tahoma"/>
          <w:b/>
          <w:sz w:val="28"/>
          <w:szCs w:val="28"/>
          <w:u w:val="single"/>
        </w:rPr>
      </w:pPr>
      <w:r w:rsidRPr="00944F2B">
        <w:rPr>
          <w:rFonts w:ascii="Tahoma" w:hAnsi="Tahoma" w:cs="Tahoma"/>
          <w:b/>
          <w:sz w:val="28"/>
          <w:szCs w:val="28"/>
          <w:u w:val="single"/>
        </w:rPr>
        <w:t>The Future</w:t>
      </w:r>
    </w:p>
    <w:p w:rsidR="007977D6" w:rsidRDefault="007977D6" w:rsidP="007977D6">
      <w:pPr>
        <w:jc w:val="both"/>
        <w:rPr>
          <w:rFonts w:ascii="Tahoma" w:hAnsi="Tahoma" w:cs="Tahoma"/>
          <w:sz w:val="24"/>
          <w:szCs w:val="24"/>
        </w:rPr>
      </w:pPr>
      <w:r w:rsidRPr="007977D6">
        <w:rPr>
          <w:rFonts w:ascii="Tahoma" w:hAnsi="Tahoma" w:cs="Tahoma"/>
          <w:sz w:val="24"/>
          <w:szCs w:val="24"/>
        </w:rPr>
        <w:t>Educational Progression and Career Opportunities</w:t>
      </w:r>
      <w:r>
        <w:rPr>
          <w:rFonts w:ascii="Tahoma" w:hAnsi="Tahoma" w:cs="Tahoma"/>
          <w:sz w:val="24"/>
          <w:szCs w:val="24"/>
        </w:rPr>
        <w:t xml:space="preserve"> from </w:t>
      </w:r>
      <w:r w:rsidR="00ED3F18">
        <w:rPr>
          <w:rFonts w:ascii="Tahoma" w:hAnsi="Tahoma" w:cs="Tahoma"/>
          <w:sz w:val="24"/>
          <w:szCs w:val="24"/>
        </w:rPr>
        <w:t>A Level PE</w:t>
      </w:r>
      <w:r>
        <w:rPr>
          <w:rFonts w:ascii="Tahoma" w:hAnsi="Tahoma" w:cs="Tahoma"/>
          <w:sz w:val="24"/>
          <w:szCs w:val="24"/>
        </w:rPr>
        <w:t xml:space="preserve"> are wide ranging and i</w:t>
      </w:r>
      <w:r w:rsidRPr="007977D6">
        <w:rPr>
          <w:rFonts w:ascii="Tahoma" w:hAnsi="Tahoma" w:cs="Tahoma"/>
          <w:sz w:val="24"/>
          <w:szCs w:val="24"/>
        </w:rPr>
        <w:t>nclud</w:t>
      </w:r>
      <w:r>
        <w:rPr>
          <w:rFonts w:ascii="Tahoma" w:hAnsi="Tahoma" w:cs="Tahoma"/>
          <w:sz w:val="24"/>
          <w:szCs w:val="24"/>
        </w:rPr>
        <w:t>e:</w:t>
      </w:r>
    </w:p>
    <w:p w:rsidR="00ED3F18" w:rsidRDefault="00ED3F18" w:rsidP="00325B89">
      <w:pPr>
        <w:jc w:val="both"/>
        <w:rPr>
          <w:rFonts w:ascii="Tahoma" w:hAnsi="Tahoma" w:cs="Tahoma"/>
          <w:sz w:val="24"/>
          <w:szCs w:val="24"/>
        </w:rPr>
      </w:pPr>
      <w:r w:rsidRPr="00ED3F18">
        <w:rPr>
          <w:rFonts w:ascii="Tahoma" w:hAnsi="Tahoma" w:cs="Tahoma"/>
          <w:sz w:val="24"/>
          <w:szCs w:val="24"/>
        </w:rPr>
        <w:t>Physiotherapy, Professional Athlete, Leisure and Tourism, Sports Development, Sports Psychology, Osteopathy, Chiropractor, Sports Journalist, Sports Manager, Sports Administration and Teaching.</w:t>
      </w:r>
    </w:p>
    <w:p w:rsidR="006841BA" w:rsidRDefault="00944F2B" w:rsidP="00325B89">
      <w:pPr>
        <w:jc w:val="both"/>
        <w:rPr>
          <w:rFonts w:ascii="Tahoma" w:hAnsi="Tahoma" w:cs="Tahoma"/>
          <w:b/>
          <w:bCs/>
          <w:sz w:val="24"/>
          <w:szCs w:val="24"/>
        </w:rPr>
      </w:pPr>
      <w:r>
        <w:rPr>
          <w:rFonts w:ascii="Tahoma" w:hAnsi="Tahoma" w:cs="Tahoma"/>
          <w:sz w:val="24"/>
          <w:szCs w:val="24"/>
        </w:rPr>
        <w:t xml:space="preserve">Department staff are able to offer advice and support to students on making choices about further courses and the application process. We </w:t>
      </w:r>
      <w:r w:rsidR="00ED3F18">
        <w:rPr>
          <w:rFonts w:ascii="Tahoma" w:hAnsi="Tahoma" w:cs="Tahoma"/>
          <w:sz w:val="24"/>
          <w:szCs w:val="24"/>
        </w:rPr>
        <w:t>have good links with local universities and organise an annual trip to the Sport Science labs of Greenwich University for a Sports Science taster day. W</w:t>
      </w:r>
      <w:r>
        <w:rPr>
          <w:rFonts w:ascii="Tahoma" w:hAnsi="Tahoma" w:cs="Tahoma"/>
          <w:sz w:val="24"/>
          <w:szCs w:val="24"/>
        </w:rPr>
        <w:t xml:space="preserve">e </w:t>
      </w:r>
      <w:r w:rsidR="00ED3F18">
        <w:rPr>
          <w:rFonts w:ascii="Tahoma" w:hAnsi="Tahoma" w:cs="Tahoma"/>
          <w:sz w:val="24"/>
          <w:szCs w:val="24"/>
        </w:rPr>
        <w:t xml:space="preserve">also try to </w:t>
      </w:r>
      <w:r>
        <w:rPr>
          <w:rFonts w:ascii="Tahoma" w:hAnsi="Tahoma" w:cs="Tahoma"/>
          <w:sz w:val="24"/>
          <w:szCs w:val="24"/>
        </w:rPr>
        <w:t xml:space="preserve">invite back </w:t>
      </w:r>
      <w:r w:rsidR="00941B6B">
        <w:rPr>
          <w:rFonts w:ascii="Tahoma" w:hAnsi="Tahoma" w:cs="Tahoma"/>
          <w:sz w:val="24"/>
          <w:szCs w:val="24"/>
        </w:rPr>
        <w:t>ex-students to share their experiences of the various course that they have studied with you.</w:t>
      </w:r>
    </w:p>
    <w:p w:rsidR="007A0B92" w:rsidRDefault="007A0B92" w:rsidP="00325B89">
      <w:pPr>
        <w:jc w:val="both"/>
        <w:rPr>
          <w:rFonts w:ascii="Tahoma" w:hAnsi="Tahoma" w:cs="Tahoma"/>
          <w:b/>
          <w:bCs/>
          <w:sz w:val="24"/>
          <w:szCs w:val="24"/>
        </w:rPr>
        <w:sectPr w:rsidR="007A0B92" w:rsidSect="007A0B92">
          <w:pgSz w:w="11906" w:h="16838"/>
          <w:pgMar w:top="1440" w:right="1440" w:bottom="1440" w:left="1440" w:header="709" w:footer="709" w:gutter="0"/>
          <w:cols w:space="708"/>
          <w:docGrid w:linePitch="360"/>
        </w:sectPr>
      </w:pPr>
    </w:p>
    <w:p w:rsidR="007A0B92" w:rsidRDefault="007A0B92" w:rsidP="007A0B92">
      <w:pPr>
        <w:jc w:val="center"/>
        <w:rPr>
          <w:rFonts w:ascii="Tahoma" w:hAnsi="Tahoma" w:cs="Tahoma"/>
          <w:b/>
          <w:bCs/>
          <w:noProof/>
          <w:sz w:val="24"/>
          <w:szCs w:val="24"/>
          <w:lang w:eastAsia="en-GB"/>
        </w:rPr>
      </w:pPr>
      <w:r>
        <w:rPr>
          <w:rFonts w:ascii="Tahoma" w:hAnsi="Tahoma" w:cs="Tahoma"/>
          <w:b/>
          <w:bCs/>
          <w:noProof/>
          <w:sz w:val="24"/>
          <w:szCs w:val="24"/>
          <w:lang w:eastAsia="en-GB"/>
        </w:rPr>
        <w:lastRenderedPageBreak/>
        <w:t>YEAR ONE</w:t>
      </w:r>
    </w:p>
    <w:tbl>
      <w:tblPr>
        <w:tblStyle w:val="TableGrid"/>
        <w:tblW w:w="0" w:type="auto"/>
        <w:tblLook w:val="04A0" w:firstRow="1" w:lastRow="0" w:firstColumn="1" w:lastColumn="0" w:noHBand="0" w:noVBand="1"/>
      </w:tblPr>
      <w:tblGrid>
        <w:gridCol w:w="1561"/>
        <w:gridCol w:w="4392"/>
        <w:gridCol w:w="4321"/>
        <w:gridCol w:w="1874"/>
        <w:gridCol w:w="1764"/>
      </w:tblGrid>
      <w:tr w:rsidR="004A2338" w:rsidTr="00DD1C01">
        <w:trPr>
          <w:trHeight w:val="558"/>
        </w:trPr>
        <w:tc>
          <w:tcPr>
            <w:tcW w:w="1561" w:type="dxa"/>
            <w:tcBorders>
              <w:top w:val="single" w:sz="18" w:space="0" w:color="000000"/>
              <w:left w:val="single" w:sz="18" w:space="0" w:color="000000"/>
              <w:bottom w:val="single" w:sz="18" w:space="0" w:color="000000"/>
            </w:tcBorders>
          </w:tcPr>
          <w:p w:rsidR="004A2338" w:rsidRPr="00223250" w:rsidRDefault="004A2338" w:rsidP="00761E56">
            <w:pPr>
              <w:jc w:val="center"/>
              <w:rPr>
                <w:b/>
              </w:rPr>
            </w:pPr>
            <w:r w:rsidRPr="00223250">
              <w:rPr>
                <w:b/>
              </w:rPr>
              <w:t>Term</w:t>
            </w:r>
          </w:p>
        </w:tc>
        <w:tc>
          <w:tcPr>
            <w:tcW w:w="4392" w:type="dxa"/>
            <w:tcBorders>
              <w:top w:val="single" w:sz="18" w:space="0" w:color="000000"/>
              <w:bottom w:val="single" w:sz="18" w:space="0" w:color="000000"/>
            </w:tcBorders>
          </w:tcPr>
          <w:p w:rsidR="004A2338" w:rsidRPr="00223250" w:rsidRDefault="004A2338" w:rsidP="00761E56">
            <w:pPr>
              <w:jc w:val="center"/>
              <w:rPr>
                <w:b/>
              </w:rPr>
            </w:pPr>
            <w:r w:rsidRPr="00223250">
              <w:rPr>
                <w:b/>
              </w:rPr>
              <w:t xml:space="preserve">Paper 1 - </w:t>
            </w:r>
            <w:r w:rsidRPr="001D4A75">
              <w:rPr>
                <w:b/>
              </w:rPr>
              <w:t>Factors affecting participation in physical activity and sport</w:t>
            </w:r>
          </w:p>
        </w:tc>
        <w:tc>
          <w:tcPr>
            <w:tcW w:w="4321" w:type="dxa"/>
            <w:tcBorders>
              <w:top w:val="single" w:sz="18" w:space="0" w:color="000000"/>
              <w:bottom w:val="single" w:sz="18" w:space="0" w:color="000000"/>
            </w:tcBorders>
          </w:tcPr>
          <w:p w:rsidR="004A2338" w:rsidRPr="00223250" w:rsidRDefault="004A2338" w:rsidP="00761E56">
            <w:pPr>
              <w:jc w:val="center"/>
              <w:rPr>
                <w:b/>
              </w:rPr>
            </w:pPr>
            <w:r w:rsidRPr="00223250">
              <w:rPr>
                <w:b/>
              </w:rPr>
              <w:t xml:space="preserve">Paper 2 - </w:t>
            </w:r>
            <w:r w:rsidRPr="001D4A75">
              <w:rPr>
                <w:b/>
              </w:rPr>
              <w:t>Factors affecting optimal performance in physical activity and sport</w:t>
            </w:r>
          </w:p>
        </w:tc>
        <w:tc>
          <w:tcPr>
            <w:tcW w:w="1874" w:type="dxa"/>
            <w:tcBorders>
              <w:top w:val="single" w:sz="18" w:space="0" w:color="000000"/>
              <w:bottom w:val="single" w:sz="18" w:space="0" w:color="000000"/>
            </w:tcBorders>
          </w:tcPr>
          <w:p w:rsidR="004A2338" w:rsidRDefault="004A2338" w:rsidP="00761E56">
            <w:pPr>
              <w:jc w:val="center"/>
              <w:rPr>
                <w:b/>
              </w:rPr>
            </w:pPr>
            <w:r w:rsidRPr="00223250">
              <w:rPr>
                <w:b/>
              </w:rPr>
              <w:t>NEA</w:t>
            </w:r>
          </w:p>
          <w:p w:rsidR="004A2338" w:rsidRDefault="004A2338" w:rsidP="00761E56">
            <w:pPr>
              <w:jc w:val="center"/>
              <w:rPr>
                <w:b/>
              </w:rPr>
            </w:pPr>
          </w:p>
          <w:p w:rsidR="004A2338" w:rsidRPr="00223250" w:rsidRDefault="004A2338" w:rsidP="00761E56">
            <w:pPr>
              <w:jc w:val="center"/>
              <w:rPr>
                <w:b/>
              </w:rPr>
            </w:pPr>
          </w:p>
        </w:tc>
        <w:tc>
          <w:tcPr>
            <w:tcW w:w="1764" w:type="dxa"/>
            <w:tcBorders>
              <w:top w:val="single" w:sz="18" w:space="0" w:color="000000"/>
              <w:bottom w:val="single" w:sz="18" w:space="0" w:color="000000"/>
              <w:right w:val="single" w:sz="18" w:space="0" w:color="000000"/>
            </w:tcBorders>
          </w:tcPr>
          <w:p w:rsidR="004A2338" w:rsidRPr="00223250" w:rsidRDefault="004A2338" w:rsidP="00761E56">
            <w:pPr>
              <w:jc w:val="center"/>
              <w:rPr>
                <w:b/>
              </w:rPr>
            </w:pPr>
            <w:r>
              <w:rPr>
                <w:b/>
              </w:rPr>
              <w:t>Assessments</w:t>
            </w:r>
          </w:p>
        </w:tc>
      </w:tr>
      <w:tr w:rsidR="004A2338" w:rsidTr="00DD1C01">
        <w:trPr>
          <w:trHeight w:val="620"/>
        </w:trPr>
        <w:tc>
          <w:tcPr>
            <w:tcW w:w="1561" w:type="dxa"/>
            <w:tcBorders>
              <w:top w:val="single" w:sz="18" w:space="0" w:color="000000"/>
              <w:left w:val="single" w:sz="18" w:space="0" w:color="000000"/>
              <w:bottom w:val="single" w:sz="18" w:space="0" w:color="000000"/>
            </w:tcBorders>
            <w:vAlign w:val="center"/>
          </w:tcPr>
          <w:p w:rsidR="004A2338" w:rsidRDefault="004A2338" w:rsidP="00761E56">
            <w:pPr>
              <w:jc w:val="center"/>
            </w:pPr>
            <w:r>
              <w:t>Summer Project</w:t>
            </w:r>
          </w:p>
        </w:tc>
        <w:tc>
          <w:tcPr>
            <w:tcW w:w="4392" w:type="dxa"/>
            <w:tcBorders>
              <w:top w:val="single" w:sz="18" w:space="0" w:color="000000"/>
              <w:bottom w:val="single" w:sz="18" w:space="0" w:color="000000"/>
            </w:tcBorders>
          </w:tcPr>
          <w:p w:rsidR="004A2338" w:rsidRPr="00584CA3" w:rsidRDefault="004A2338" w:rsidP="00761E56">
            <w:pPr>
              <w:jc w:val="center"/>
            </w:pPr>
            <w:r w:rsidRPr="00584CA3">
              <w:t>Skill continua</w:t>
            </w:r>
            <w:r>
              <w:t xml:space="preserve"> and classification</w:t>
            </w:r>
          </w:p>
          <w:p w:rsidR="004A2338" w:rsidRDefault="004A2338" w:rsidP="00761E56">
            <w:pPr>
              <w:jc w:val="center"/>
            </w:pPr>
          </w:p>
        </w:tc>
        <w:tc>
          <w:tcPr>
            <w:tcW w:w="4321" w:type="dxa"/>
            <w:tcBorders>
              <w:top w:val="single" w:sz="18" w:space="0" w:color="000000"/>
              <w:bottom w:val="single" w:sz="18" w:space="0" w:color="000000"/>
            </w:tcBorders>
          </w:tcPr>
          <w:p w:rsidR="004A2338" w:rsidRDefault="004A2338" w:rsidP="00761E56">
            <w:pPr>
              <w:jc w:val="center"/>
            </w:pPr>
            <w:r>
              <w:t>Diet and nutrition</w:t>
            </w:r>
          </w:p>
          <w:p w:rsidR="004A2338" w:rsidRDefault="004A2338" w:rsidP="00761E56">
            <w:pPr>
              <w:jc w:val="center"/>
            </w:pPr>
          </w:p>
          <w:p w:rsidR="004A2338" w:rsidRPr="00F85167" w:rsidRDefault="004A2338" w:rsidP="00761E56">
            <w:pPr>
              <w:jc w:val="center"/>
            </w:pPr>
            <w:r>
              <w:t>Performance Enhancing Drugs</w:t>
            </w:r>
          </w:p>
        </w:tc>
        <w:tc>
          <w:tcPr>
            <w:tcW w:w="1874" w:type="dxa"/>
            <w:tcBorders>
              <w:top w:val="single" w:sz="18" w:space="0" w:color="000000"/>
              <w:bottom w:val="single" w:sz="18" w:space="0" w:color="000000"/>
            </w:tcBorders>
            <w:vAlign w:val="center"/>
          </w:tcPr>
          <w:p w:rsidR="004A2338" w:rsidRDefault="004A2338" w:rsidP="00761E56">
            <w:pPr>
              <w:jc w:val="center"/>
            </w:pPr>
            <w:r>
              <w:t>N/A</w:t>
            </w:r>
          </w:p>
        </w:tc>
        <w:tc>
          <w:tcPr>
            <w:tcW w:w="1764" w:type="dxa"/>
            <w:tcBorders>
              <w:top w:val="single" w:sz="18" w:space="0" w:color="000000"/>
              <w:bottom w:val="single" w:sz="18" w:space="0" w:color="000000"/>
              <w:right w:val="single" w:sz="18" w:space="0" w:color="000000"/>
            </w:tcBorders>
            <w:vAlign w:val="center"/>
          </w:tcPr>
          <w:p w:rsidR="004A2338" w:rsidRDefault="004A2338" w:rsidP="00761E56">
            <w:pPr>
              <w:jc w:val="center"/>
            </w:pPr>
            <w:r>
              <w:t>N/A</w:t>
            </w:r>
          </w:p>
        </w:tc>
      </w:tr>
      <w:tr w:rsidR="004A2338" w:rsidTr="00DD1C01">
        <w:trPr>
          <w:trHeight w:val="523"/>
        </w:trPr>
        <w:tc>
          <w:tcPr>
            <w:tcW w:w="1561" w:type="dxa"/>
            <w:vMerge w:val="restart"/>
            <w:tcBorders>
              <w:top w:val="single" w:sz="18" w:space="0" w:color="000000"/>
              <w:left w:val="single" w:sz="18" w:space="0" w:color="000000"/>
            </w:tcBorders>
            <w:vAlign w:val="center"/>
          </w:tcPr>
          <w:p w:rsidR="004A2338" w:rsidRDefault="004A2338" w:rsidP="00761E56">
            <w:pPr>
              <w:jc w:val="center"/>
            </w:pPr>
            <w:r>
              <w:t>1</w:t>
            </w:r>
          </w:p>
          <w:p w:rsidR="004A2338" w:rsidRDefault="004A2338" w:rsidP="00761E56">
            <w:pPr>
              <w:jc w:val="center"/>
            </w:pPr>
            <w:r>
              <w:t>Sept – Oct</w:t>
            </w:r>
          </w:p>
        </w:tc>
        <w:tc>
          <w:tcPr>
            <w:tcW w:w="4392" w:type="dxa"/>
            <w:tcBorders>
              <w:top w:val="single" w:sz="18" w:space="0" w:color="000000"/>
            </w:tcBorders>
            <w:shd w:val="clear" w:color="auto" w:fill="D9D9D9" w:themeFill="background1" w:themeFillShade="D9"/>
          </w:tcPr>
          <w:p w:rsidR="004A2338" w:rsidRDefault="004A2338" w:rsidP="00761E56">
            <w:pPr>
              <w:jc w:val="center"/>
            </w:pPr>
          </w:p>
        </w:tc>
        <w:tc>
          <w:tcPr>
            <w:tcW w:w="4321" w:type="dxa"/>
            <w:tcBorders>
              <w:top w:val="single" w:sz="18" w:space="0" w:color="000000"/>
            </w:tcBorders>
          </w:tcPr>
          <w:p w:rsidR="004A2338" w:rsidRPr="00584CA3" w:rsidRDefault="004A2338" w:rsidP="00761E56">
            <w:pPr>
              <w:jc w:val="center"/>
              <w:rPr>
                <w:b/>
              </w:rPr>
            </w:pPr>
            <w:r w:rsidRPr="00584CA3">
              <w:rPr>
                <w:b/>
              </w:rPr>
              <w:t>Section A:</w:t>
            </w:r>
          </w:p>
          <w:p w:rsidR="004A2338" w:rsidRDefault="004A2338" w:rsidP="00761E56">
            <w:pPr>
              <w:jc w:val="center"/>
            </w:pPr>
            <w:r>
              <w:t>Diet, supplements and glycogen loading</w:t>
            </w:r>
          </w:p>
        </w:tc>
        <w:tc>
          <w:tcPr>
            <w:tcW w:w="1874" w:type="dxa"/>
            <w:vMerge w:val="restart"/>
            <w:tcBorders>
              <w:top w:val="single" w:sz="18" w:space="0" w:color="000000"/>
            </w:tcBorders>
            <w:vAlign w:val="center"/>
          </w:tcPr>
          <w:p w:rsidR="004A2338" w:rsidRDefault="004A2338" w:rsidP="00761E56">
            <w:pPr>
              <w:jc w:val="center"/>
            </w:pPr>
            <w:r>
              <w:t>Ongoing outside of lesson. Students to record competitive evidence and submit</w:t>
            </w:r>
          </w:p>
        </w:tc>
        <w:tc>
          <w:tcPr>
            <w:tcW w:w="1764" w:type="dxa"/>
            <w:vMerge w:val="restart"/>
            <w:tcBorders>
              <w:top w:val="single" w:sz="18" w:space="0" w:color="000000"/>
              <w:right w:val="single" w:sz="18" w:space="0" w:color="000000"/>
            </w:tcBorders>
            <w:vAlign w:val="center"/>
          </w:tcPr>
          <w:p w:rsidR="004A2338" w:rsidRDefault="004A2338" w:rsidP="00761E56">
            <w:pPr>
              <w:jc w:val="center"/>
            </w:pPr>
            <w:r>
              <w:t>Baseline assessment in Week 4</w:t>
            </w:r>
          </w:p>
        </w:tc>
      </w:tr>
      <w:tr w:rsidR="004A2338" w:rsidTr="00DD1C01">
        <w:trPr>
          <w:trHeight w:val="521"/>
        </w:trPr>
        <w:tc>
          <w:tcPr>
            <w:tcW w:w="1561" w:type="dxa"/>
            <w:vMerge/>
            <w:tcBorders>
              <w:left w:val="single" w:sz="18" w:space="0" w:color="000000"/>
            </w:tcBorders>
            <w:vAlign w:val="center"/>
          </w:tcPr>
          <w:p w:rsidR="004A2338" w:rsidRDefault="004A2338" w:rsidP="00761E56">
            <w:pPr>
              <w:jc w:val="center"/>
            </w:pPr>
          </w:p>
        </w:tc>
        <w:tc>
          <w:tcPr>
            <w:tcW w:w="4392" w:type="dxa"/>
          </w:tcPr>
          <w:p w:rsidR="004A2338" w:rsidRPr="00584CA3" w:rsidRDefault="004A2338" w:rsidP="00761E56">
            <w:pPr>
              <w:jc w:val="center"/>
              <w:rPr>
                <w:b/>
              </w:rPr>
            </w:pPr>
            <w:r w:rsidRPr="00584CA3">
              <w:rPr>
                <w:b/>
              </w:rPr>
              <w:t>Section B:</w:t>
            </w:r>
          </w:p>
          <w:p w:rsidR="004A2338" w:rsidRPr="00584CA3" w:rsidRDefault="004A2338" w:rsidP="00761E56">
            <w:pPr>
              <w:jc w:val="center"/>
              <w:rPr>
                <w:b/>
              </w:rPr>
            </w:pPr>
            <w:r>
              <w:t>Skill continuum and transfer of learning</w:t>
            </w:r>
          </w:p>
        </w:tc>
        <w:tc>
          <w:tcPr>
            <w:tcW w:w="4321" w:type="dxa"/>
            <w:shd w:val="clear" w:color="auto" w:fill="D9D9D9" w:themeFill="background1" w:themeFillShade="D9"/>
          </w:tcPr>
          <w:p w:rsidR="004A2338" w:rsidRPr="00584CA3" w:rsidRDefault="004A2338" w:rsidP="00761E56">
            <w:pPr>
              <w:jc w:val="center"/>
              <w:rPr>
                <w:b/>
              </w:rPr>
            </w:pPr>
          </w:p>
        </w:tc>
        <w:tc>
          <w:tcPr>
            <w:tcW w:w="1874" w:type="dxa"/>
            <w:vMerge/>
            <w:vAlign w:val="center"/>
          </w:tcPr>
          <w:p w:rsidR="004A2338" w:rsidRDefault="004A2338" w:rsidP="00761E56">
            <w:pPr>
              <w:jc w:val="center"/>
            </w:pPr>
          </w:p>
        </w:tc>
        <w:tc>
          <w:tcPr>
            <w:tcW w:w="1764" w:type="dxa"/>
            <w:vMerge/>
            <w:tcBorders>
              <w:right w:val="single" w:sz="18" w:space="0" w:color="000000"/>
            </w:tcBorders>
            <w:vAlign w:val="center"/>
          </w:tcPr>
          <w:p w:rsidR="004A2338" w:rsidRDefault="004A2338" w:rsidP="00761E56">
            <w:pPr>
              <w:jc w:val="center"/>
            </w:pPr>
          </w:p>
        </w:tc>
      </w:tr>
      <w:tr w:rsidR="004A2338" w:rsidTr="00DD1C01">
        <w:trPr>
          <w:trHeight w:val="451"/>
        </w:trPr>
        <w:tc>
          <w:tcPr>
            <w:tcW w:w="1561" w:type="dxa"/>
            <w:vMerge/>
            <w:tcBorders>
              <w:left w:val="single" w:sz="18" w:space="0" w:color="000000"/>
            </w:tcBorders>
            <w:vAlign w:val="center"/>
          </w:tcPr>
          <w:p w:rsidR="004A2338" w:rsidRDefault="004A2338" w:rsidP="00761E56">
            <w:pPr>
              <w:jc w:val="center"/>
            </w:pPr>
          </w:p>
        </w:tc>
        <w:tc>
          <w:tcPr>
            <w:tcW w:w="4392" w:type="dxa"/>
            <w:shd w:val="clear" w:color="auto" w:fill="D9D9D9" w:themeFill="background1" w:themeFillShade="D9"/>
          </w:tcPr>
          <w:p w:rsidR="004A2338" w:rsidRPr="00584CA3" w:rsidRDefault="004A2338" w:rsidP="00761E56">
            <w:pPr>
              <w:jc w:val="center"/>
              <w:rPr>
                <w:b/>
              </w:rPr>
            </w:pPr>
          </w:p>
        </w:tc>
        <w:tc>
          <w:tcPr>
            <w:tcW w:w="4321" w:type="dxa"/>
          </w:tcPr>
          <w:p w:rsidR="004A2338" w:rsidRPr="00584CA3" w:rsidRDefault="004A2338" w:rsidP="00761E56">
            <w:pPr>
              <w:jc w:val="center"/>
              <w:rPr>
                <w:b/>
              </w:rPr>
            </w:pPr>
            <w:r w:rsidRPr="00584CA3">
              <w:rPr>
                <w:b/>
              </w:rPr>
              <w:t>Section C:</w:t>
            </w:r>
          </w:p>
          <w:p w:rsidR="004A2338" w:rsidRDefault="004A2338" w:rsidP="00761E56">
            <w:pPr>
              <w:jc w:val="center"/>
            </w:pPr>
            <w:r>
              <w:t>Performance enhancing drugs and issues surrounding their use</w:t>
            </w:r>
          </w:p>
          <w:p w:rsidR="004A2338" w:rsidRPr="00584CA3" w:rsidRDefault="004A2338" w:rsidP="00761E56">
            <w:pPr>
              <w:jc w:val="center"/>
              <w:rPr>
                <w:b/>
              </w:rPr>
            </w:pPr>
            <w:r>
              <w:t>Violence in Sport</w:t>
            </w:r>
          </w:p>
        </w:tc>
        <w:tc>
          <w:tcPr>
            <w:tcW w:w="1874" w:type="dxa"/>
            <w:vMerge/>
            <w:vAlign w:val="center"/>
          </w:tcPr>
          <w:p w:rsidR="004A2338" w:rsidRDefault="004A2338" w:rsidP="00761E56">
            <w:pPr>
              <w:jc w:val="center"/>
            </w:pPr>
          </w:p>
        </w:tc>
        <w:tc>
          <w:tcPr>
            <w:tcW w:w="1764" w:type="dxa"/>
            <w:vMerge/>
            <w:tcBorders>
              <w:right w:val="single" w:sz="18" w:space="0" w:color="000000"/>
            </w:tcBorders>
            <w:vAlign w:val="center"/>
          </w:tcPr>
          <w:p w:rsidR="004A2338" w:rsidRDefault="004A2338" w:rsidP="00761E56">
            <w:pPr>
              <w:jc w:val="center"/>
            </w:pPr>
          </w:p>
        </w:tc>
      </w:tr>
      <w:tr w:rsidR="004A2338" w:rsidTr="00DD1C01">
        <w:trPr>
          <w:trHeight w:val="451"/>
        </w:trPr>
        <w:tc>
          <w:tcPr>
            <w:tcW w:w="1561" w:type="dxa"/>
            <w:vMerge/>
            <w:tcBorders>
              <w:left w:val="single" w:sz="18" w:space="0" w:color="000000"/>
              <w:bottom w:val="single" w:sz="18" w:space="0" w:color="000000"/>
            </w:tcBorders>
            <w:vAlign w:val="center"/>
          </w:tcPr>
          <w:p w:rsidR="004A2338" w:rsidRDefault="004A2338" w:rsidP="00761E56">
            <w:pPr>
              <w:jc w:val="center"/>
            </w:pPr>
          </w:p>
        </w:tc>
        <w:tc>
          <w:tcPr>
            <w:tcW w:w="4392" w:type="dxa"/>
            <w:tcBorders>
              <w:bottom w:val="single" w:sz="18" w:space="0" w:color="000000"/>
            </w:tcBorders>
          </w:tcPr>
          <w:p w:rsidR="004A2338" w:rsidRPr="00584CA3" w:rsidRDefault="004A2338" w:rsidP="00761E56">
            <w:pPr>
              <w:jc w:val="center"/>
              <w:rPr>
                <w:b/>
              </w:rPr>
            </w:pPr>
            <w:r>
              <w:rPr>
                <w:b/>
              </w:rPr>
              <w:t>Baseline assessment Review</w:t>
            </w:r>
          </w:p>
        </w:tc>
        <w:tc>
          <w:tcPr>
            <w:tcW w:w="4321" w:type="dxa"/>
            <w:tcBorders>
              <w:bottom w:val="single" w:sz="18" w:space="0" w:color="000000"/>
            </w:tcBorders>
          </w:tcPr>
          <w:p w:rsidR="004A2338" w:rsidRPr="00584CA3" w:rsidRDefault="004A2338" w:rsidP="00761E56">
            <w:pPr>
              <w:jc w:val="center"/>
              <w:rPr>
                <w:b/>
              </w:rPr>
            </w:pPr>
            <w:r>
              <w:rPr>
                <w:b/>
              </w:rPr>
              <w:t>Baseline assessment Review</w:t>
            </w:r>
          </w:p>
        </w:tc>
        <w:tc>
          <w:tcPr>
            <w:tcW w:w="1874" w:type="dxa"/>
            <w:vMerge/>
            <w:tcBorders>
              <w:bottom w:val="single" w:sz="18" w:space="0" w:color="000000"/>
            </w:tcBorders>
            <w:vAlign w:val="center"/>
          </w:tcPr>
          <w:p w:rsidR="004A2338" w:rsidRDefault="004A2338" w:rsidP="00761E56">
            <w:pPr>
              <w:jc w:val="center"/>
            </w:pPr>
          </w:p>
        </w:tc>
        <w:tc>
          <w:tcPr>
            <w:tcW w:w="1764" w:type="dxa"/>
            <w:vMerge/>
            <w:tcBorders>
              <w:bottom w:val="single" w:sz="18" w:space="0" w:color="000000"/>
              <w:right w:val="single" w:sz="18" w:space="0" w:color="000000"/>
            </w:tcBorders>
            <w:vAlign w:val="center"/>
          </w:tcPr>
          <w:p w:rsidR="004A2338" w:rsidRDefault="004A2338" w:rsidP="00761E56">
            <w:pPr>
              <w:jc w:val="center"/>
            </w:pPr>
          </w:p>
        </w:tc>
      </w:tr>
      <w:tr w:rsidR="004A2338" w:rsidTr="00DD1C01">
        <w:trPr>
          <w:trHeight w:val="597"/>
        </w:trPr>
        <w:tc>
          <w:tcPr>
            <w:tcW w:w="1561" w:type="dxa"/>
            <w:vMerge w:val="restart"/>
            <w:tcBorders>
              <w:top w:val="single" w:sz="18" w:space="0" w:color="000000"/>
              <w:left w:val="single" w:sz="18" w:space="0" w:color="000000"/>
            </w:tcBorders>
            <w:vAlign w:val="center"/>
          </w:tcPr>
          <w:p w:rsidR="004A2338" w:rsidRDefault="004A2338" w:rsidP="00761E56">
            <w:pPr>
              <w:jc w:val="center"/>
            </w:pPr>
            <w:r>
              <w:t>2</w:t>
            </w:r>
          </w:p>
          <w:p w:rsidR="004A2338" w:rsidRDefault="004A2338" w:rsidP="00761E56">
            <w:pPr>
              <w:jc w:val="center"/>
            </w:pPr>
            <w:r>
              <w:t>Nov – Dec</w:t>
            </w:r>
          </w:p>
        </w:tc>
        <w:tc>
          <w:tcPr>
            <w:tcW w:w="4392" w:type="dxa"/>
            <w:tcBorders>
              <w:top w:val="single" w:sz="18" w:space="0" w:color="000000"/>
            </w:tcBorders>
          </w:tcPr>
          <w:p w:rsidR="004A2338" w:rsidRDefault="004A2338" w:rsidP="00761E56">
            <w:pPr>
              <w:jc w:val="center"/>
              <w:rPr>
                <w:b/>
              </w:rPr>
            </w:pPr>
            <w:r w:rsidRPr="00584CA3">
              <w:rPr>
                <w:b/>
              </w:rPr>
              <w:t>Section A:</w:t>
            </w:r>
          </w:p>
          <w:p w:rsidR="004A2338" w:rsidRDefault="004A2338" w:rsidP="00761E56">
            <w:pPr>
              <w:jc w:val="center"/>
            </w:pPr>
            <w:r>
              <w:t>Energy systems: ATP, ATP/PC, Lactate, Aerobic.</w:t>
            </w:r>
          </w:p>
          <w:p w:rsidR="004A2338" w:rsidRDefault="004A2338" w:rsidP="00761E56">
            <w:pPr>
              <w:jc w:val="center"/>
            </w:pPr>
            <w:r>
              <w:t>OBLA, Lactate threshold</w:t>
            </w:r>
          </w:p>
        </w:tc>
        <w:tc>
          <w:tcPr>
            <w:tcW w:w="4321" w:type="dxa"/>
            <w:tcBorders>
              <w:top w:val="single" w:sz="18" w:space="0" w:color="000000"/>
            </w:tcBorders>
            <w:shd w:val="clear" w:color="auto" w:fill="D9D9D9" w:themeFill="background1" w:themeFillShade="D9"/>
          </w:tcPr>
          <w:p w:rsidR="004A2338" w:rsidRDefault="004A2338" w:rsidP="00761E56">
            <w:pPr>
              <w:jc w:val="center"/>
            </w:pPr>
          </w:p>
          <w:p w:rsidR="004A2338" w:rsidRPr="00F85167" w:rsidRDefault="004A2338" w:rsidP="00761E56">
            <w:pPr>
              <w:jc w:val="center"/>
            </w:pPr>
          </w:p>
        </w:tc>
        <w:tc>
          <w:tcPr>
            <w:tcW w:w="1874" w:type="dxa"/>
            <w:vMerge w:val="restart"/>
            <w:tcBorders>
              <w:top w:val="single" w:sz="18" w:space="0" w:color="000000"/>
            </w:tcBorders>
            <w:vAlign w:val="center"/>
          </w:tcPr>
          <w:p w:rsidR="004A2338" w:rsidRDefault="004A2338" w:rsidP="00761E56">
            <w:pPr>
              <w:jc w:val="center"/>
            </w:pPr>
            <w:r>
              <w:t>Ongoing outside of lesson. Students to record competitive evidence and submit</w:t>
            </w:r>
          </w:p>
        </w:tc>
        <w:tc>
          <w:tcPr>
            <w:tcW w:w="1764" w:type="dxa"/>
            <w:vMerge w:val="restart"/>
            <w:tcBorders>
              <w:top w:val="single" w:sz="18" w:space="0" w:color="000000"/>
              <w:right w:val="single" w:sz="18" w:space="0" w:color="000000"/>
            </w:tcBorders>
            <w:vAlign w:val="center"/>
          </w:tcPr>
          <w:p w:rsidR="004A2338" w:rsidRDefault="004A2338" w:rsidP="00761E56">
            <w:pPr>
              <w:jc w:val="center"/>
            </w:pPr>
            <w:r>
              <w:t>Assessment week = Week 5</w:t>
            </w:r>
          </w:p>
        </w:tc>
      </w:tr>
      <w:tr w:rsidR="004A2338" w:rsidTr="00DD1C01">
        <w:trPr>
          <w:trHeight w:val="597"/>
        </w:trPr>
        <w:tc>
          <w:tcPr>
            <w:tcW w:w="1561" w:type="dxa"/>
            <w:vMerge/>
            <w:tcBorders>
              <w:left w:val="single" w:sz="18" w:space="0" w:color="000000"/>
            </w:tcBorders>
            <w:vAlign w:val="center"/>
          </w:tcPr>
          <w:p w:rsidR="004A2338" w:rsidRDefault="004A2338" w:rsidP="00761E56">
            <w:pPr>
              <w:jc w:val="center"/>
            </w:pPr>
          </w:p>
        </w:tc>
        <w:tc>
          <w:tcPr>
            <w:tcW w:w="4392" w:type="dxa"/>
          </w:tcPr>
          <w:p w:rsidR="004A2338" w:rsidRDefault="004A2338" w:rsidP="00761E56">
            <w:pPr>
              <w:jc w:val="center"/>
              <w:rPr>
                <w:b/>
              </w:rPr>
            </w:pPr>
            <w:r w:rsidRPr="00584CA3">
              <w:rPr>
                <w:b/>
              </w:rPr>
              <w:t>Section B:</w:t>
            </w:r>
          </w:p>
          <w:p w:rsidR="004A2338" w:rsidRDefault="004A2338" w:rsidP="00761E56">
            <w:pPr>
              <w:jc w:val="center"/>
            </w:pPr>
            <w:r>
              <w:t>Guidance and Feedback</w:t>
            </w:r>
          </w:p>
          <w:p w:rsidR="004A2338" w:rsidRPr="00584CA3" w:rsidRDefault="004A2338" w:rsidP="00761E56">
            <w:pPr>
              <w:jc w:val="center"/>
              <w:rPr>
                <w:b/>
              </w:rPr>
            </w:pPr>
          </w:p>
        </w:tc>
        <w:tc>
          <w:tcPr>
            <w:tcW w:w="4321" w:type="dxa"/>
            <w:shd w:val="clear" w:color="auto" w:fill="D9D9D9" w:themeFill="background1" w:themeFillShade="D9"/>
          </w:tcPr>
          <w:p w:rsidR="004A2338" w:rsidRDefault="004A2338" w:rsidP="00761E56">
            <w:pPr>
              <w:jc w:val="center"/>
              <w:rPr>
                <w:b/>
              </w:rPr>
            </w:pPr>
          </w:p>
        </w:tc>
        <w:tc>
          <w:tcPr>
            <w:tcW w:w="1874" w:type="dxa"/>
            <w:vMerge/>
            <w:vAlign w:val="center"/>
          </w:tcPr>
          <w:p w:rsidR="004A2338" w:rsidRDefault="004A2338" w:rsidP="00761E56">
            <w:pPr>
              <w:jc w:val="center"/>
            </w:pPr>
          </w:p>
        </w:tc>
        <w:tc>
          <w:tcPr>
            <w:tcW w:w="1764" w:type="dxa"/>
            <w:vMerge/>
            <w:tcBorders>
              <w:right w:val="single" w:sz="18" w:space="0" w:color="000000"/>
            </w:tcBorders>
            <w:vAlign w:val="center"/>
          </w:tcPr>
          <w:p w:rsidR="004A2338" w:rsidRDefault="004A2338" w:rsidP="00761E56">
            <w:pPr>
              <w:jc w:val="center"/>
            </w:pPr>
          </w:p>
        </w:tc>
      </w:tr>
      <w:tr w:rsidR="004A2338" w:rsidTr="00DD1C01">
        <w:trPr>
          <w:trHeight w:val="670"/>
        </w:trPr>
        <w:tc>
          <w:tcPr>
            <w:tcW w:w="1561" w:type="dxa"/>
            <w:vMerge/>
            <w:tcBorders>
              <w:left w:val="single" w:sz="18" w:space="0" w:color="000000"/>
            </w:tcBorders>
            <w:vAlign w:val="center"/>
          </w:tcPr>
          <w:p w:rsidR="004A2338" w:rsidRDefault="004A2338" w:rsidP="00761E56">
            <w:pPr>
              <w:jc w:val="center"/>
            </w:pPr>
          </w:p>
        </w:tc>
        <w:tc>
          <w:tcPr>
            <w:tcW w:w="4392" w:type="dxa"/>
            <w:shd w:val="clear" w:color="auto" w:fill="D9D9D9" w:themeFill="background1" w:themeFillShade="D9"/>
          </w:tcPr>
          <w:p w:rsidR="004A2338" w:rsidRPr="00584CA3" w:rsidRDefault="004A2338" w:rsidP="00761E56">
            <w:pPr>
              <w:jc w:val="center"/>
              <w:rPr>
                <w:b/>
              </w:rPr>
            </w:pPr>
          </w:p>
        </w:tc>
        <w:tc>
          <w:tcPr>
            <w:tcW w:w="4321" w:type="dxa"/>
          </w:tcPr>
          <w:p w:rsidR="004A2338" w:rsidRDefault="004A2338" w:rsidP="00761E56">
            <w:pPr>
              <w:jc w:val="center"/>
              <w:rPr>
                <w:b/>
              </w:rPr>
            </w:pPr>
            <w:r>
              <w:rPr>
                <w:b/>
              </w:rPr>
              <w:t xml:space="preserve">Section C: </w:t>
            </w:r>
          </w:p>
          <w:p w:rsidR="004A2338" w:rsidRDefault="004A2338" w:rsidP="00761E56">
            <w:pPr>
              <w:jc w:val="center"/>
            </w:pPr>
            <w:r>
              <w:t>Sport and the Law</w:t>
            </w:r>
          </w:p>
          <w:p w:rsidR="004A2338" w:rsidRPr="00367E24" w:rsidRDefault="004A2338" w:rsidP="00761E56">
            <w:pPr>
              <w:jc w:val="center"/>
            </w:pPr>
            <w:r>
              <w:t>Ethics in Sport: amateurism, sportsmanship vs gamesmanship, deviance</w:t>
            </w:r>
          </w:p>
        </w:tc>
        <w:tc>
          <w:tcPr>
            <w:tcW w:w="1874" w:type="dxa"/>
            <w:vMerge/>
            <w:vAlign w:val="center"/>
          </w:tcPr>
          <w:p w:rsidR="004A2338" w:rsidRDefault="004A2338" w:rsidP="00761E56">
            <w:pPr>
              <w:jc w:val="center"/>
            </w:pPr>
          </w:p>
        </w:tc>
        <w:tc>
          <w:tcPr>
            <w:tcW w:w="1764" w:type="dxa"/>
            <w:vMerge/>
            <w:tcBorders>
              <w:right w:val="single" w:sz="18" w:space="0" w:color="000000"/>
            </w:tcBorders>
            <w:vAlign w:val="center"/>
          </w:tcPr>
          <w:p w:rsidR="004A2338" w:rsidRDefault="004A2338" w:rsidP="00761E56">
            <w:pPr>
              <w:jc w:val="center"/>
            </w:pPr>
          </w:p>
        </w:tc>
      </w:tr>
      <w:tr w:rsidR="004A2338" w:rsidTr="00DD1C01">
        <w:trPr>
          <w:trHeight w:val="670"/>
        </w:trPr>
        <w:tc>
          <w:tcPr>
            <w:tcW w:w="1561" w:type="dxa"/>
            <w:vMerge/>
            <w:tcBorders>
              <w:left w:val="single" w:sz="18" w:space="0" w:color="000000"/>
            </w:tcBorders>
            <w:vAlign w:val="center"/>
          </w:tcPr>
          <w:p w:rsidR="004A2338" w:rsidRDefault="004A2338" w:rsidP="00761E56">
            <w:pPr>
              <w:jc w:val="center"/>
            </w:pPr>
          </w:p>
        </w:tc>
        <w:tc>
          <w:tcPr>
            <w:tcW w:w="4392" w:type="dxa"/>
          </w:tcPr>
          <w:p w:rsidR="004A2338" w:rsidRDefault="004A2338" w:rsidP="00761E56">
            <w:pPr>
              <w:jc w:val="center"/>
              <w:rPr>
                <w:b/>
              </w:rPr>
            </w:pPr>
            <w:r w:rsidRPr="00440E9F">
              <w:rPr>
                <w:b/>
              </w:rPr>
              <w:t>Assessment Review</w:t>
            </w:r>
          </w:p>
          <w:p w:rsidR="004A2338" w:rsidRDefault="004A2338" w:rsidP="00761E56">
            <w:pPr>
              <w:jc w:val="center"/>
              <w:rPr>
                <w:b/>
              </w:rPr>
            </w:pPr>
          </w:p>
          <w:p w:rsidR="004A2338" w:rsidRPr="00440E9F" w:rsidRDefault="004A2338" w:rsidP="00761E56">
            <w:pPr>
              <w:jc w:val="center"/>
              <w:rPr>
                <w:b/>
              </w:rPr>
            </w:pPr>
          </w:p>
        </w:tc>
        <w:tc>
          <w:tcPr>
            <w:tcW w:w="4321" w:type="dxa"/>
          </w:tcPr>
          <w:p w:rsidR="004A2338" w:rsidRPr="00367E24" w:rsidRDefault="004A2338" w:rsidP="00761E56">
            <w:pPr>
              <w:jc w:val="center"/>
              <w:rPr>
                <w:b/>
              </w:rPr>
            </w:pPr>
            <w:r w:rsidRPr="00367E24">
              <w:rPr>
                <w:b/>
              </w:rPr>
              <w:t>Assessment review</w:t>
            </w:r>
          </w:p>
        </w:tc>
        <w:tc>
          <w:tcPr>
            <w:tcW w:w="1874" w:type="dxa"/>
            <w:vMerge/>
            <w:vAlign w:val="center"/>
          </w:tcPr>
          <w:p w:rsidR="004A2338" w:rsidRDefault="004A2338" w:rsidP="00761E56">
            <w:pPr>
              <w:jc w:val="center"/>
            </w:pPr>
          </w:p>
        </w:tc>
        <w:tc>
          <w:tcPr>
            <w:tcW w:w="1764" w:type="dxa"/>
            <w:vMerge/>
            <w:tcBorders>
              <w:right w:val="single" w:sz="18" w:space="0" w:color="000000"/>
            </w:tcBorders>
            <w:vAlign w:val="center"/>
          </w:tcPr>
          <w:p w:rsidR="004A2338" w:rsidRDefault="004A2338" w:rsidP="00761E56">
            <w:pPr>
              <w:jc w:val="center"/>
            </w:pPr>
          </w:p>
        </w:tc>
      </w:tr>
      <w:tr w:rsidR="004A2338" w:rsidTr="00DD1C01">
        <w:trPr>
          <w:trHeight w:val="274"/>
        </w:trPr>
        <w:tc>
          <w:tcPr>
            <w:tcW w:w="1561" w:type="dxa"/>
            <w:vMerge w:val="restart"/>
            <w:tcBorders>
              <w:top w:val="single" w:sz="18" w:space="0" w:color="000000"/>
              <w:left w:val="single" w:sz="18" w:space="0" w:color="000000"/>
            </w:tcBorders>
            <w:vAlign w:val="center"/>
          </w:tcPr>
          <w:p w:rsidR="004A2338" w:rsidRDefault="004A2338" w:rsidP="00761E56">
            <w:pPr>
              <w:jc w:val="center"/>
            </w:pPr>
            <w:r>
              <w:t>3</w:t>
            </w:r>
          </w:p>
          <w:p w:rsidR="004A2338" w:rsidRDefault="004A2338" w:rsidP="00761E56">
            <w:pPr>
              <w:jc w:val="center"/>
            </w:pPr>
            <w:r>
              <w:t>Jan - Feb</w:t>
            </w:r>
          </w:p>
        </w:tc>
        <w:tc>
          <w:tcPr>
            <w:tcW w:w="4392" w:type="dxa"/>
            <w:tcBorders>
              <w:top w:val="single" w:sz="18" w:space="0" w:color="000000"/>
            </w:tcBorders>
          </w:tcPr>
          <w:p w:rsidR="004A2338" w:rsidRDefault="004A2338" w:rsidP="00761E56">
            <w:pPr>
              <w:jc w:val="center"/>
              <w:rPr>
                <w:b/>
              </w:rPr>
            </w:pPr>
            <w:r>
              <w:rPr>
                <w:b/>
              </w:rPr>
              <w:t>Section A:</w:t>
            </w:r>
          </w:p>
          <w:p w:rsidR="004A2338" w:rsidRDefault="004A2338" w:rsidP="00761E56">
            <w:pPr>
              <w:jc w:val="center"/>
            </w:pPr>
            <w:r>
              <w:t>Measuring energy expenditure: calorimetry, RER, lactate sampling, VO2 max</w:t>
            </w:r>
          </w:p>
          <w:p w:rsidR="004A2338" w:rsidRPr="003C23EF" w:rsidRDefault="004A2338" w:rsidP="00761E56">
            <w:pPr>
              <w:jc w:val="center"/>
            </w:pPr>
            <w:r>
              <w:t>EPOC</w:t>
            </w:r>
          </w:p>
        </w:tc>
        <w:tc>
          <w:tcPr>
            <w:tcW w:w="4321" w:type="dxa"/>
            <w:tcBorders>
              <w:top w:val="single" w:sz="18" w:space="0" w:color="000000"/>
            </w:tcBorders>
            <w:shd w:val="clear" w:color="auto" w:fill="auto"/>
          </w:tcPr>
          <w:p w:rsidR="004A2338" w:rsidRPr="007113FD" w:rsidRDefault="004A2338" w:rsidP="00761E56">
            <w:pPr>
              <w:jc w:val="center"/>
              <w:rPr>
                <w:b/>
              </w:rPr>
            </w:pPr>
            <w:r w:rsidRPr="007113FD">
              <w:rPr>
                <w:b/>
              </w:rPr>
              <w:t>Section A:</w:t>
            </w:r>
          </w:p>
          <w:p w:rsidR="004A2338" w:rsidRDefault="004A2338" w:rsidP="00761E56">
            <w:pPr>
              <w:jc w:val="center"/>
            </w:pPr>
            <w:r>
              <w:t>Training methods: Circuit, continuous, weight, fartlek, PNF, Interval, HITT, SAQ</w:t>
            </w:r>
          </w:p>
          <w:p w:rsidR="004A2338" w:rsidRPr="003C23EF" w:rsidRDefault="004A2338" w:rsidP="00761E56">
            <w:pPr>
              <w:jc w:val="center"/>
            </w:pPr>
            <w:r>
              <w:t>Data use</w:t>
            </w:r>
          </w:p>
        </w:tc>
        <w:tc>
          <w:tcPr>
            <w:tcW w:w="1874" w:type="dxa"/>
            <w:vMerge w:val="restart"/>
            <w:tcBorders>
              <w:top w:val="single" w:sz="18" w:space="0" w:color="000000"/>
            </w:tcBorders>
            <w:vAlign w:val="center"/>
          </w:tcPr>
          <w:p w:rsidR="004A2338" w:rsidRDefault="004A2338" w:rsidP="00761E56">
            <w:pPr>
              <w:jc w:val="center"/>
            </w:pPr>
            <w:r>
              <w:t xml:space="preserve">Ongoing outside of lesson. Students to record </w:t>
            </w:r>
            <w:r>
              <w:lastRenderedPageBreak/>
              <w:t>competitive evidence and submit</w:t>
            </w:r>
          </w:p>
        </w:tc>
        <w:tc>
          <w:tcPr>
            <w:tcW w:w="1764" w:type="dxa"/>
            <w:vMerge w:val="restart"/>
            <w:tcBorders>
              <w:top w:val="single" w:sz="18" w:space="0" w:color="000000"/>
              <w:right w:val="single" w:sz="18" w:space="0" w:color="000000"/>
            </w:tcBorders>
            <w:vAlign w:val="center"/>
          </w:tcPr>
          <w:p w:rsidR="004A2338" w:rsidRDefault="004A2338" w:rsidP="00761E56">
            <w:pPr>
              <w:jc w:val="center"/>
            </w:pPr>
            <w:r>
              <w:lastRenderedPageBreak/>
              <w:t>N/A</w:t>
            </w:r>
          </w:p>
        </w:tc>
      </w:tr>
      <w:tr w:rsidR="004A2338" w:rsidTr="00DD1C01">
        <w:trPr>
          <w:trHeight w:val="597"/>
        </w:trPr>
        <w:tc>
          <w:tcPr>
            <w:tcW w:w="1561" w:type="dxa"/>
            <w:vMerge/>
            <w:tcBorders>
              <w:left w:val="single" w:sz="18" w:space="0" w:color="000000"/>
            </w:tcBorders>
            <w:vAlign w:val="center"/>
          </w:tcPr>
          <w:p w:rsidR="004A2338" w:rsidRDefault="004A2338" w:rsidP="00761E56">
            <w:pPr>
              <w:jc w:val="center"/>
            </w:pPr>
          </w:p>
        </w:tc>
        <w:tc>
          <w:tcPr>
            <w:tcW w:w="4392" w:type="dxa"/>
            <w:shd w:val="clear" w:color="auto" w:fill="D9D9D9" w:themeFill="background1" w:themeFillShade="D9"/>
          </w:tcPr>
          <w:p w:rsidR="004A2338" w:rsidRDefault="004A2338" w:rsidP="00761E56">
            <w:pPr>
              <w:jc w:val="center"/>
              <w:rPr>
                <w:b/>
              </w:rPr>
            </w:pPr>
          </w:p>
        </w:tc>
        <w:tc>
          <w:tcPr>
            <w:tcW w:w="4321" w:type="dxa"/>
          </w:tcPr>
          <w:p w:rsidR="004A2338" w:rsidRDefault="004A2338" w:rsidP="00761E56">
            <w:pPr>
              <w:jc w:val="center"/>
              <w:rPr>
                <w:b/>
              </w:rPr>
            </w:pPr>
            <w:r>
              <w:rPr>
                <w:b/>
              </w:rPr>
              <w:t>Section B:</w:t>
            </w:r>
          </w:p>
          <w:p w:rsidR="004A2338" w:rsidRDefault="004A2338" w:rsidP="00761E56">
            <w:pPr>
              <w:jc w:val="center"/>
              <w:rPr>
                <w:b/>
              </w:rPr>
            </w:pPr>
            <w:r>
              <w:t>Motivation: Types, Achievement Motivation (NaF and NaCH, Achievement Goal theory, Approach Behaviour</w:t>
            </w:r>
          </w:p>
        </w:tc>
        <w:tc>
          <w:tcPr>
            <w:tcW w:w="1874" w:type="dxa"/>
            <w:vMerge/>
            <w:vAlign w:val="center"/>
          </w:tcPr>
          <w:p w:rsidR="004A2338" w:rsidRDefault="004A2338" w:rsidP="00761E56">
            <w:pPr>
              <w:jc w:val="center"/>
            </w:pPr>
          </w:p>
        </w:tc>
        <w:tc>
          <w:tcPr>
            <w:tcW w:w="1764" w:type="dxa"/>
            <w:vMerge/>
            <w:tcBorders>
              <w:right w:val="single" w:sz="18" w:space="0" w:color="000000"/>
            </w:tcBorders>
            <w:vAlign w:val="center"/>
          </w:tcPr>
          <w:p w:rsidR="004A2338" w:rsidRDefault="004A2338" w:rsidP="00761E56">
            <w:pPr>
              <w:jc w:val="center"/>
            </w:pPr>
          </w:p>
        </w:tc>
      </w:tr>
      <w:tr w:rsidR="004A2338" w:rsidTr="00DD1C01">
        <w:trPr>
          <w:trHeight w:val="597"/>
        </w:trPr>
        <w:tc>
          <w:tcPr>
            <w:tcW w:w="1561" w:type="dxa"/>
            <w:vMerge/>
            <w:tcBorders>
              <w:left w:val="single" w:sz="18" w:space="0" w:color="000000"/>
              <w:bottom w:val="single" w:sz="18" w:space="0" w:color="000000"/>
            </w:tcBorders>
            <w:vAlign w:val="center"/>
          </w:tcPr>
          <w:p w:rsidR="004A2338" w:rsidRDefault="004A2338" w:rsidP="00761E56">
            <w:pPr>
              <w:jc w:val="center"/>
            </w:pPr>
          </w:p>
        </w:tc>
        <w:tc>
          <w:tcPr>
            <w:tcW w:w="4392" w:type="dxa"/>
            <w:tcBorders>
              <w:bottom w:val="single" w:sz="18" w:space="0" w:color="000000"/>
            </w:tcBorders>
          </w:tcPr>
          <w:p w:rsidR="004A2338" w:rsidRDefault="004A2338" w:rsidP="00761E56">
            <w:pPr>
              <w:jc w:val="center"/>
              <w:rPr>
                <w:b/>
              </w:rPr>
            </w:pPr>
            <w:r>
              <w:rPr>
                <w:b/>
              </w:rPr>
              <w:t xml:space="preserve">Section C: </w:t>
            </w:r>
          </w:p>
          <w:p w:rsidR="004A2338" w:rsidRDefault="004A2338" w:rsidP="00761E56">
            <w:pPr>
              <w:jc w:val="center"/>
              <w:rPr>
                <w:b/>
              </w:rPr>
            </w:pPr>
            <w:r>
              <w:t>Sport and society: Pre 1780</w:t>
            </w:r>
          </w:p>
        </w:tc>
        <w:tc>
          <w:tcPr>
            <w:tcW w:w="4321" w:type="dxa"/>
            <w:tcBorders>
              <w:bottom w:val="single" w:sz="18" w:space="0" w:color="000000"/>
            </w:tcBorders>
            <w:shd w:val="clear" w:color="auto" w:fill="D9D9D9" w:themeFill="background1" w:themeFillShade="D9"/>
          </w:tcPr>
          <w:p w:rsidR="004A2338" w:rsidRDefault="004A2338" w:rsidP="00761E56">
            <w:pPr>
              <w:jc w:val="center"/>
              <w:rPr>
                <w:b/>
              </w:rPr>
            </w:pPr>
          </w:p>
        </w:tc>
        <w:tc>
          <w:tcPr>
            <w:tcW w:w="1874" w:type="dxa"/>
            <w:vMerge/>
            <w:tcBorders>
              <w:bottom w:val="single" w:sz="18" w:space="0" w:color="000000"/>
            </w:tcBorders>
            <w:vAlign w:val="center"/>
          </w:tcPr>
          <w:p w:rsidR="004A2338" w:rsidRDefault="004A2338" w:rsidP="00761E56">
            <w:pPr>
              <w:jc w:val="center"/>
            </w:pPr>
          </w:p>
        </w:tc>
        <w:tc>
          <w:tcPr>
            <w:tcW w:w="1764" w:type="dxa"/>
            <w:vMerge/>
            <w:tcBorders>
              <w:right w:val="single" w:sz="18" w:space="0" w:color="000000"/>
            </w:tcBorders>
            <w:vAlign w:val="center"/>
          </w:tcPr>
          <w:p w:rsidR="004A2338" w:rsidRDefault="004A2338" w:rsidP="00761E56">
            <w:pPr>
              <w:jc w:val="center"/>
            </w:pPr>
          </w:p>
        </w:tc>
      </w:tr>
      <w:tr w:rsidR="004A2338" w:rsidTr="00DD1C01">
        <w:trPr>
          <w:trHeight w:val="842"/>
        </w:trPr>
        <w:tc>
          <w:tcPr>
            <w:tcW w:w="1561" w:type="dxa"/>
            <w:vMerge w:val="restart"/>
            <w:tcBorders>
              <w:top w:val="single" w:sz="18" w:space="0" w:color="000000"/>
              <w:left w:val="single" w:sz="18" w:space="0" w:color="000000"/>
            </w:tcBorders>
            <w:vAlign w:val="center"/>
          </w:tcPr>
          <w:p w:rsidR="004A2338" w:rsidRDefault="004A2338" w:rsidP="00761E56">
            <w:pPr>
              <w:jc w:val="center"/>
            </w:pPr>
            <w:r>
              <w:t>4</w:t>
            </w:r>
          </w:p>
          <w:p w:rsidR="004A2338" w:rsidRDefault="004A2338" w:rsidP="00761E56">
            <w:pPr>
              <w:jc w:val="center"/>
            </w:pPr>
            <w:r>
              <w:t>Feb – March</w:t>
            </w:r>
          </w:p>
        </w:tc>
        <w:tc>
          <w:tcPr>
            <w:tcW w:w="4392" w:type="dxa"/>
            <w:tcBorders>
              <w:top w:val="single" w:sz="18" w:space="0" w:color="000000"/>
            </w:tcBorders>
            <w:shd w:val="clear" w:color="auto" w:fill="D9D9D9" w:themeFill="background1" w:themeFillShade="D9"/>
          </w:tcPr>
          <w:p w:rsidR="004A2338" w:rsidRPr="003C23EF" w:rsidRDefault="004A2338" w:rsidP="00761E56">
            <w:pPr>
              <w:jc w:val="center"/>
            </w:pPr>
          </w:p>
          <w:p w:rsidR="004A2338" w:rsidRDefault="004A2338" w:rsidP="00761E56">
            <w:pPr>
              <w:jc w:val="center"/>
              <w:rPr>
                <w:b/>
              </w:rPr>
            </w:pPr>
          </w:p>
          <w:p w:rsidR="004A2338" w:rsidRPr="00440E9F" w:rsidRDefault="004A2338" w:rsidP="00761E56">
            <w:pPr>
              <w:jc w:val="center"/>
              <w:rPr>
                <w:b/>
              </w:rPr>
            </w:pPr>
          </w:p>
        </w:tc>
        <w:tc>
          <w:tcPr>
            <w:tcW w:w="4321" w:type="dxa"/>
            <w:tcBorders>
              <w:top w:val="single" w:sz="18" w:space="0" w:color="000000"/>
            </w:tcBorders>
          </w:tcPr>
          <w:p w:rsidR="004A2338" w:rsidRDefault="004A2338" w:rsidP="00761E56">
            <w:pPr>
              <w:jc w:val="center"/>
              <w:rPr>
                <w:b/>
              </w:rPr>
            </w:pPr>
            <w:r w:rsidRPr="003C23EF">
              <w:rPr>
                <w:b/>
              </w:rPr>
              <w:t>Section A:</w:t>
            </w:r>
          </w:p>
          <w:p w:rsidR="004A2338" w:rsidRDefault="004A2338" w:rsidP="00761E56">
            <w:pPr>
              <w:jc w:val="center"/>
            </w:pPr>
            <w:r>
              <w:t>Principles of training</w:t>
            </w:r>
          </w:p>
          <w:p w:rsidR="004A2338" w:rsidRPr="00367E24" w:rsidRDefault="004A2338" w:rsidP="00761E56">
            <w:pPr>
              <w:jc w:val="center"/>
            </w:pPr>
            <w:r>
              <w:t>LAQ practise</w:t>
            </w:r>
          </w:p>
        </w:tc>
        <w:tc>
          <w:tcPr>
            <w:tcW w:w="1874" w:type="dxa"/>
            <w:vMerge w:val="restart"/>
            <w:tcBorders>
              <w:top w:val="single" w:sz="18" w:space="0" w:color="000000"/>
            </w:tcBorders>
            <w:vAlign w:val="center"/>
          </w:tcPr>
          <w:p w:rsidR="004A2338" w:rsidRDefault="004A2338" w:rsidP="00761E56">
            <w:pPr>
              <w:jc w:val="center"/>
            </w:pPr>
            <w:r>
              <w:t>Ongoing outside of lesson. Students to record competitive evidence and submit</w:t>
            </w:r>
          </w:p>
        </w:tc>
        <w:tc>
          <w:tcPr>
            <w:tcW w:w="1764" w:type="dxa"/>
            <w:vMerge w:val="restart"/>
            <w:tcBorders>
              <w:top w:val="single" w:sz="18" w:space="0" w:color="000000"/>
              <w:right w:val="single" w:sz="18" w:space="0" w:color="000000"/>
            </w:tcBorders>
            <w:vAlign w:val="center"/>
          </w:tcPr>
          <w:p w:rsidR="004A2338" w:rsidRDefault="004A2338" w:rsidP="00761E56">
            <w:pPr>
              <w:jc w:val="center"/>
            </w:pPr>
            <w:r>
              <w:t>Assessment week = Week 4</w:t>
            </w:r>
          </w:p>
        </w:tc>
      </w:tr>
      <w:tr w:rsidR="004A2338" w:rsidTr="00DD1C01">
        <w:trPr>
          <w:trHeight w:val="842"/>
        </w:trPr>
        <w:tc>
          <w:tcPr>
            <w:tcW w:w="1561" w:type="dxa"/>
            <w:vMerge/>
            <w:tcBorders>
              <w:left w:val="single" w:sz="18" w:space="0" w:color="000000"/>
            </w:tcBorders>
            <w:vAlign w:val="center"/>
          </w:tcPr>
          <w:p w:rsidR="004A2338" w:rsidRDefault="004A2338" w:rsidP="00761E56">
            <w:pPr>
              <w:jc w:val="center"/>
            </w:pPr>
          </w:p>
        </w:tc>
        <w:tc>
          <w:tcPr>
            <w:tcW w:w="4392" w:type="dxa"/>
            <w:shd w:val="clear" w:color="auto" w:fill="D9D9D9" w:themeFill="background1" w:themeFillShade="D9"/>
          </w:tcPr>
          <w:p w:rsidR="004A2338" w:rsidRDefault="004A2338" w:rsidP="00761E56">
            <w:pPr>
              <w:jc w:val="center"/>
              <w:rPr>
                <w:b/>
              </w:rPr>
            </w:pPr>
          </w:p>
        </w:tc>
        <w:tc>
          <w:tcPr>
            <w:tcW w:w="4321" w:type="dxa"/>
          </w:tcPr>
          <w:p w:rsidR="004A2338" w:rsidRDefault="004A2338" w:rsidP="00761E56">
            <w:pPr>
              <w:jc w:val="center"/>
              <w:rPr>
                <w:b/>
              </w:rPr>
            </w:pPr>
            <w:r>
              <w:rPr>
                <w:b/>
              </w:rPr>
              <w:t xml:space="preserve">Section B: </w:t>
            </w:r>
          </w:p>
          <w:p w:rsidR="004A2338" w:rsidRDefault="004A2338" w:rsidP="00761E56">
            <w:pPr>
              <w:jc w:val="center"/>
            </w:pPr>
            <w:r>
              <w:t>Arousal</w:t>
            </w:r>
          </w:p>
          <w:p w:rsidR="004A2338" w:rsidRDefault="004A2338" w:rsidP="00761E56">
            <w:pPr>
              <w:jc w:val="center"/>
            </w:pPr>
            <w:r>
              <w:t>Anxiety</w:t>
            </w:r>
          </w:p>
          <w:p w:rsidR="004A2338" w:rsidRPr="00367E24" w:rsidRDefault="004A2338" w:rsidP="00761E56">
            <w:pPr>
              <w:jc w:val="center"/>
            </w:pPr>
            <w:r>
              <w:t>Stress Management</w:t>
            </w:r>
          </w:p>
        </w:tc>
        <w:tc>
          <w:tcPr>
            <w:tcW w:w="1874" w:type="dxa"/>
            <w:vMerge/>
            <w:vAlign w:val="center"/>
          </w:tcPr>
          <w:p w:rsidR="004A2338" w:rsidRDefault="004A2338" w:rsidP="00761E56">
            <w:pPr>
              <w:jc w:val="center"/>
            </w:pPr>
          </w:p>
        </w:tc>
        <w:tc>
          <w:tcPr>
            <w:tcW w:w="1764" w:type="dxa"/>
            <w:vMerge/>
            <w:tcBorders>
              <w:right w:val="single" w:sz="18" w:space="0" w:color="000000"/>
            </w:tcBorders>
            <w:vAlign w:val="center"/>
          </w:tcPr>
          <w:p w:rsidR="004A2338" w:rsidRDefault="004A2338" w:rsidP="00761E56">
            <w:pPr>
              <w:jc w:val="center"/>
            </w:pPr>
          </w:p>
        </w:tc>
      </w:tr>
      <w:tr w:rsidR="004A2338" w:rsidTr="00DD1C01">
        <w:trPr>
          <w:trHeight w:val="542"/>
        </w:trPr>
        <w:tc>
          <w:tcPr>
            <w:tcW w:w="1561" w:type="dxa"/>
            <w:vMerge/>
            <w:tcBorders>
              <w:left w:val="single" w:sz="18" w:space="0" w:color="000000"/>
            </w:tcBorders>
            <w:vAlign w:val="center"/>
          </w:tcPr>
          <w:p w:rsidR="004A2338" w:rsidRDefault="004A2338" w:rsidP="00761E56">
            <w:pPr>
              <w:jc w:val="center"/>
            </w:pPr>
          </w:p>
        </w:tc>
        <w:tc>
          <w:tcPr>
            <w:tcW w:w="4392" w:type="dxa"/>
          </w:tcPr>
          <w:p w:rsidR="004A2338" w:rsidRDefault="004A2338" w:rsidP="00761E56">
            <w:pPr>
              <w:jc w:val="center"/>
              <w:rPr>
                <w:b/>
              </w:rPr>
            </w:pPr>
            <w:r>
              <w:rPr>
                <w:b/>
              </w:rPr>
              <w:t xml:space="preserve">Section C: </w:t>
            </w:r>
          </w:p>
          <w:p w:rsidR="004A2338" w:rsidRPr="00367E24" w:rsidRDefault="004A2338" w:rsidP="00761E56">
            <w:pPr>
              <w:jc w:val="center"/>
            </w:pPr>
            <w:r w:rsidRPr="003C23EF">
              <w:t xml:space="preserve">Sport and society: 1780 </w:t>
            </w:r>
            <w:r>
              <w:t>–</w:t>
            </w:r>
            <w:r w:rsidRPr="003C23EF">
              <w:t xml:space="preserve"> 1900</w:t>
            </w:r>
          </w:p>
        </w:tc>
        <w:tc>
          <w:tcPr>
            <w:tcW w:w="4321" w:type="dxa"/>
            <w:shd w:val="clear" w:color="auto" w:fill="D9D9D9" w:themeFill="background1" w:themeFillShade="D9"/>
          </w:tcPr>
          <w:p w:rsidR="004A2338" w:rsidRPr="003C23EF" w:rsidRDefault="004A2338" w:rsidP="00761E56">
            <w:pPr>
              <w:jc w:val="center"/>
              <w:rPr>
                <w:b/>
              </w:rPr>
            </w:pPr>
          </w:p>
        </w:tc>
        <w:tc>
          <w:tcPr>
            <w:tcW w:w="1874" w:type="dxa"/>
            <w:vMerge/>
            <w:vAlign w:val="center"/>
          </w:tcPr>
          <w:p w:rsidR="004A2338" w:rsidRDefault="004A2338" w:rsidP="00761E56">
            <w:pPr>
              <w:jc w:val="center"/>
            </w:pPr>
          </w:p>
        </w:tc>
        <w:tc>
          <w:tcPr>
            <w:tcW w:w="1764" w:type="dxa"/>
            <w:vMerge/>
            <w:tcBorders>
              <w:right w:val="single" w:sz="18" w:space="0" w:color="000000"/>
            </w:tcBorders>
            <w:vAlign w:val="center"/>
          </w:tcPr>
          <w:p w:rsidR="004A2338" w:rsidRDefault="004A2338" w:rsidP="00761E56">
            <w:pPr>
              <w:jc w:val="center"/>
            </w:pPr>
          </w:p>
        </w:tc>
      </w:tr>
      <w:tr w:rsidR="004A2338" w:rsidTr="00DD1C01">
        <w:trPr>
          <w:trHeight w:val="266"/>
        </w:trPr>
        <w:tc>
          <w:tcPr>
            <w:tcW w:w="1561" w:type="dxa"/>
            <w:vMerge/>
            <w:tcBorders>
              <w:left w:val="single" w:sz="18" w:space="0" w:color="000000"/>
              <w:bottom w:val="single" w:sz="18" w:space="0" w:color="000000"/>
            </w:tcBorders>
            <w:vAlign w:val="center"/>
          </w:tcPr>
          <w:p w:rsidR="004A2338" w:rsidRDefault="004A2338" w:rsidP="00761E56">
            <w:pPr>
              <w:jc w:val="center"/>
            </w:pPr>
          </w:p>
        </w:tc>
        <w:tc>
          <w:tcPr>
            <w:tcW w:w="4392" w:type="dxa"/>
            <w:tcBorders>
              <w:bottom w:val="single" w:sz="18" w:space="0" w:color="000000"/>
            </w:tcBorders>
          </w:tcPr>
          <w:p w:rsidR="004A2338" w:rsidRDefault="004A2338" w:rsidP="00761E56">
            <w:pPr>
              <w:jc w:val="center"/>
              <w:rPr>
                <w:b/>
              </w:rPr>
            </w:pPr>
            <w:r w:rsidRPr="00440E9F">
              <w:rPr>
                <w:b/>
              </w:rPr>
              <w:t>Assessment Review</w:t>
            </w:r>
          </w:p>
        </w:tc>
        <w:tc>
          <w:tcPr>
            <w:tcW w:w="4321" w:type="dxa"/>
            <w:tcBorders>
              <w:bottom w:val="single" w:sz="18" w:space="0" w:color="000000"/>
            </w:tcBorders>
          </w:tcPr>
          <w:p w:rsidR="004A2338" w:rsidRPr="003C23EF" w:rsidRDefault="004A2338" w:rsidP="00761E56">
            <w:pPr>
              <w:jc w:val="center"/>
              <w:rPr>
                <w:b/>
              </w:rPr>
            </w:pPr>
            <w:r>
              <w:rPr>
                <w:b/>
              </w:rPr>
              <w:t>Assessment review</w:t>
            </w:r>
          </w:p>
        </w:tc>
        <w:tc>
          <w:tcPr>
            <w:tcW w:w="1874" w:type="dxa"/>
            <w:vMerge/>
            <w:tcBorders>
              <w:bottom w:val="single" w:sz="18" w:space="0" w:color="000000"/>
            </w:tcBorders>
            <w:vAlign w:val="center"/>
          </w:tcPr>
          <w:p w:rsidR="004A2338" w:rsidRDefault="004A2338" w:rsidP="00761E56">
            <w:pPr>
              <w:jc w:val="center"/>
            </w:pPr>
          </w:p>
        </w:tc>
        <w:tc>
          <w:tcPr>
            <w:tcW w:w="1764" w:type="dxa"/>
            <w:vMerge/>
            <w:tcBorders>
              <w:bottom w:val="single" w:sz="18" w:space="0" w:color="000000"/>
              <w:right w:val="single" w:sz="18" w:space="0" w:color="000000"/>
            </w:tcBorders>
            <w:vAlign w:val="center"/>
          </w:tcPr>
          <w:p w:rsidR="004A2338" w:rsidRDefault="004A2338" w:rsidP="00761E56">
            <w:pPr>
              <w:jc w:val="center"/>
            </w:pPr>
          </w:p>
        </w:tc>
      </w:tr>
      <w:tr w:rsidR="004A2338" w:rsidTr="00DD1C01">
        <w:trPr>
          <w:trHeight w:val="837"/>
        </w:trPr>
        <w:tc>
          <w:tcPr>
            <w:tcW w:w="1561" w:type="dxa"/>
            <w:vMerge w:val="restart"/>
            <w:tcBorders>
              <w:top w:val="single" w:sz="18" w:space="0" w:color="000000"/>
              <w:left w:val="single" w:sz="18" w:space="0" w:color="000000"/>
            </w:tcBorders>
            <w:vAlign w:val="center"/>
          </w:tcPr>
          <w:p w:rsidR="004A2338" w:rsidRDefault="004A2338" w:rsidP="00761E56">
            <w:pPr>
              <w:jc w:val="center"/>
            </w:pPr>
            <w:r>
              <w:t>5</w:t>
            </w:r>
          </w:p>
          <w:p w:rsidR="004A2338" w:rsidRDefault="004A2338" w:rsidP="00761E56">
            <w:pPr>
              <w:jc w:val="center"/>
            </w:pPr>
            <w:r>
              <w:t>March - April</w:t>
            </w:r>
          </w:p>
        </w:tc>
        <w:tc>
          <w:tcPr>
            <w:tcW w:w="4392" w:type="dxa"/>
            <w:tcBorders>
              <w:top w:val="single" w:sz="18" w:space="0" w:color="000000"/>
            </w:tcBorders>
            <w:shd w:val="clear" w:color="auto" w:fill="FFFFFF" w:themeFill="background1"/>
          </w:tcPr>
          <w:p w:rsidR="004A2338" w:rsidRPr="00712F13" w:rsidRDefault="004A2338" w:rsidP="00761E56">
            <w:pPr>
              <w:jc w:val="center"/>
              <w:rPr>
                <w:b/>
              </w:rPr>
            </w:pPr>
            <w:r w:rsidRPr="00712F13">
              <w:rPr>
                <w:b/>
              </w:rPr>
              <w:t>Section A:</w:t>
            </w:r>
          </w:p>
          <w:p w:rsidR="004A2338" w:rsidRPr="00D874F4" w:rsidRDefault="004A2338" w:rsidP="00761E56">
            <w:pPr>
              <w:jc w:val="center"/>
            </w:pPr>
            <w:r w:rsidRPr="00712F13">
              <w:t xml:space="preserve">Movement </w:t>
            </w:r>
            <w:r>
              <w:t>analysis</w:t>
            </w:r>
            <w:r w:rsidRPr="00712F13">
              <w:t>: bones, muscles</w:t>
            </w:r>
            <w:r>
              <w:t>, contractions, joints, planes and axis</w:t>
            </w:r>
          </w:p>
        </w:tc>
        <w:tc>
          <w:tcPr>
            <w:tcW w:w="4321" w:type="dxa"/>
            <w:tcBorders>
              <w:top w:val="single" w:sz="18" w:space="0" w:color="000000"/>
            </w:tcBorders>
          </w:tcPr>
          <w:p w:rsidR="004A2338" w:rsidRDefault="004A2338" w:rsidP="00761E56">
            <w:pPr>
              <w:jc w:val="center"/>
              <w:rPr>
                <w:b/>
              </w:rPr>
            </w:pPr>
            <w:r>
              <w:rPr>
                <w:b/>
              </w:rPr>
              <w:t>Section A:</w:t>
            </w:r>
          </w:p>
          <w:p w:rsidR="004A2338" w:rsidRDefault="004A2338" w:rsidP="00761E56">
            <w:pPr>
              <w:jc w:val="center"/>
            </w:pPr>
            <w:r>
              <w:t>Warm up, cool down and stretching.</w:t>
            </w:r>
          </w:p>
          <w:p w:rsidR="004A2338" w:rsidRPr="00D874F4" w:rsidRDefault="004A2338" w:rsidP="00761E56">
            <w:pPr>
              <w:jc w:val="center"/>
            </w:pPr>
            <w:r>
              <w:t>Periodization</w:t>
            </w:r>
          </w:p>
        </w:tc>
        <w:tc>
          <w:tcPr>
            <w:tcW w:w="1874" w:type="dxa"/>
            <w:vMerge w:val="restart"/>
            <w:tcBorders>
              <w:top w:val="single" w:sz="18" w:space="0" w:color="000000"/>
            </w:tcBorders>
            <w:vAlign w:val="center"/>
          </w:tcPr>
          <w:p w:rsidR="004A2338" w:rsidRDefault="004A2338" w:rsidP="00761E56">
            <w:pPr>
              <w:jc w:val="center"/>
            </w:pPr>
            <w:r>
              <w:t>Ongoing outside of lesson. Students to record competitive evidence and submit</w:t>
            </w:r>
          </w:p>
        </w:tc>
        <w:tc>
          <w:tcPr>
            <w:tcW w:w="1764" w:type="dxa"/>
            <w:vMerge w:val="restart"/>
            <w:tcBorders>
              <w:top w:val="single" w:sz="18" w:space="0" w:color="000000"/>
              <w:right w:val="single" w:sz="18" w:space="0" w:color="000000"/>
            </w:tcBorders>
            <w:vAlign w:val="center"/>
          </w:tcPr>
          <w:p w:rsidR="004A2338" w:rsidRDefault="004A2338" w:rsidP="00761E56">
            <w:pPr>
              <w:jc w:val="center"/>
            </w:pPr>
            <w:r>
              <w:t>N/A</w:t>
            </w:r>
          </w:p>
        </w:tc>
      </w:tr>
      <w:tr w:rsidR="004A2338" w:rsidTr="00DD1C01">
        <w:trPr>
          <w:trHeight w:val="521"/>
        </w:trPr>
        <w:tc>
          <w:tcPr>
            <w:tcW w:w="1561" w:type="dxa"/>
            <w:vMerge/>
            <w:tcBorders>
              <w:left w:val="single" w:sz="18" w:space="0" w:color="000000"/>
            </w:tcBorders>
            <w:vAlign w:val="center"/>
          </w:tcPr>
          <w:p w:rsidR="004A2338" w:rsidRDefault="004A2338" w:rsidP="00761E56">
            <w:pPr>
              <w:jc w:val="center"/>
            </w:pPr>
          </w:p>
        </w:tc>
        <w:tc>
          <w:tcPr>
            <w:tcW w:w="4392" w:type="dxa"/>
            <w:shd w:val="clear" w:color="auto" w:fill="D9D9D9" w:themeFill="background1" w:themeFillShade="D9"/>
          </w:tcPr>
          <w:p w:rsidR="004A2338" w:rsidRDefault="004A2338" w:rsidP="00761E56">
            <w:pPr>
              <w:jc w:val="center"/>
              <w:rPr>
                <w:b/>
              </w:rPr>
            </w:pPr>
          </w:p>
        </w:tc>
        <w:tc>
          <w:tcPr>
            <w:tcW w:w="4321" w:type="dxa"/>
          </w:tcPr>
          <w:p w:rsidR="004A2338" w:rsidRDefault="004A2338" w:rsidP="00761E56">
            <w:pPr>
              <w:jc w:val="center"/>
              <w:rPr>
                <w:b/>
              </w:rPr>
            </w:pPr>
            <w:r>
              <w:rPr>
                <w:b/>
              </w:rPr>
              <w:t>Section B:</w:t>
            </w:r>
          </w:p>
          <w:p w:rsidR="004A2338" w:rsidRDefault="004A2338" w:rsidP="00761E56">
            <w:pPr>
              <w:jc w:val="center"/>
            </w:pPr>
            <w:r>
              <w:t>Self-efficacy</w:t>
            </w:r>
          </w:p>
          <w:p w:rsidR="004A2338" w:rsidRDefault="004A2338" w:rsidP="00761E56">
            <w:pPr>
              <w:jc w:val="center"/>
              <w:rPr>
                <w:b/>
              </w:rPr>
            </w:pPr>
            <w:r>
              <w:t>Goal setting</w:t>
            </w:r>
          </w:p>
        </w:tc>
        <w:tc>
          <w:tcPr>
            <w:tcW w:w="1874" w:type="dxa"/>
            <w:vMerge/>
            <w:vAlign w:val="center"/>
          </w:tcPr>
          <w:p w:rsidR="004A2338" w:rsidRDefault="004A2338" w:rsidP="00761E56">
            <w:pPr>
              <w:jc w:val="center"/>
            </w:pPr>
          </w:p>
        </w:tc>
        <w:tc>
          <w:tcPr>
            <w:tcW w:w="1764" w:type="dxa"/>
            <w:vMerge/>
            <w:tcBorders>
              <w:right w:val="single" w:sz="18" w:space="0" w:color="000000"/>
            </w:tcBorders>
            <w:vAlign w:val="center"/>
          </w:tcPr>
          <w:p w:rsidR="004A2338" w:rsidRDefault="004A2338" w:rsidP="00761E56">
            <w:pPr>
              <w:jc w:val="center"/>
            </w:pPr>
          </w:p>
        </w:tc>
      </w:tr>
      <w:tr w:rsidR="004A2338" w:rsidTr="00DD1C01">
        <w:trPr>
          <w:trHeight w:val="521"/>
        </w:trPr>
        <w:tc>
          <w:tcPr>
            <w:tcW w:w="1561" w:type="dxa"/>
            <w:vMerge/>
            <w:tcBorders>
              <w:left w:val="single" w:sz="18" w:space="0" w:color="000000"/>
              <w:bottom w:val="single" w:sz="18" w:space="0" w:color="000000"/>
            </w:tcBorders>
            <w:vAlign w:val="center"/>
          </w:tcPr>
          <w:p w:rsidR="004A2338" w:rsidRDefault="004A2338" w:rsidP="00761E56">
            <w:pPr>
              <w:jc w:val="center"/>
            </w:pPr>
          </w:p>
        </w:tc>
        <w:tc>
          <w:tcPr>
            <w:tcW w:w="4392" w:type="dxa"/>
            <w:tcBorders>
              <w:bottom w:val="single" w:sz="18" w:space="0" w:color="000000"/>
            </w:tcBorders>
          </w:tcPr>
          <w:p w:rsidR="004A2338" w:rsidRDefault="004A2338" w:rsidP="00761E56">
            <w:pPr>
              <w:jc w:val="center"/>
              <w:rPr>
                <w:b/>
              </w:rPr>
            </w:pPr>
            <w:r>
              <w:rPr>
                <w:b/>
              </w:rPr>
              <w:t>Section C:</w:t>
            </w:r>
          </w:p>
          <w:p w:rsidR="004A2338" w:rsidRDefault="004A2338" w:rsidP="00761E56">
            <w:pPr>
              <w:jc w:val="center"/>
              <w:rPr>
                <w:b/>
              </w:rPr>
            </w:pPr>
            <w:r>
              <w:t>Sport and society: Post WWII - present</w:t>
            </w:r>
          </w:p>
        </w:tc>
        <w:tc>
          <w:tcPr>
            <w:tcW w:w="4321" w:type="dxa"/>
            <w:tcBorders>
              <w:bottom w:val="single" w:sz="18" w:space="0" w:color="000000"/>
            </w:tcBorders>
            <w:shd w:val="clear" w:color="auto" w:fill="D9D9D9" w:themeFill="background1" w:themeFillShade="D9"/>
          </w:tcPr>
          <w:p w:rsidR="004A2338" w:rsidRDefault="004A2338" w:rsidP="00761E56">
            <w:pPr>
              <w:jc w:val="center"/>
              <w:rPr>
                <w:b/>
              </w:rPr>
            </w:pPr>
          </w:p>
        </w:tc>
        <w:tc>
          <w:tcPr>
            <w:tcW w:w="1874" w:type="dxa"/>
            <w:vMerge/>
            <w:tcBorders>
              <w:bottom w:val="single" w:sz="18" w:space="0" w:color="000000"/>
            </w:tcBorders>
            <w:vAlign w:val="center"/>
          </w:tcPr>
          <w:p w:rsidR="004A2338" w:rsidRDefault="004A2338" w:rsidP="00761E56">
            <w:pPr>
              <w:jc w:val="center"/>
            </w:pPr>
          </w:p>
        </w:tc>
        <w:tc>
          <w:tcPr>
            <w:tcW w:w="1764" w:type="dxa"/>
            <w:vMerge/>
            <w:tcBorders>
              <w:bottom w:val="single" w:sz="18" w:space="0" w:color="000000"/>
              <w:right w:val="single" w:sz="18" w:space="0" w:color="000000"/>
            </w:tcBorders>
            <w:vAlign w:val="center"/>
          </w:tcPr>
          <w:p w:rsidR="004A2338" w:rsidRDefault="004A2338" w:rsidP="00761E56">
            <w:pPr>
              <w:jc w:val="center"/>
            </w:pPr>
          </w:p>
        </w:tc>
      </w:tr>
      <w:tr w:rsidR="004A2338" w:rsidTr="00DD1C01">
        <w:trPr>
          <w:trHeight w:val="558"/>
        </w:trPr>
        <w:tc>
          <w:tcPr>
            <w:tcW w:w="1561" w:type="dxa"/>
            <w:tcBorders>
              <w:top w:val="single" w:sz="18" w:space="0" w:color="000000"/>
              <w:left w:val="single" w:sz="18" w:space="0" w:color="000000"/>
              <w:bottom w:val="single" w:sz="18" w:space="0" w:color="000000"/>
            </w:tcBorders>
            <w:vAlign w:val="center"/>
          </w:tcPr>
          <w:p w:rsidR="004A2338" w:rsidRDefault="004A2338" w:rsidP="00761E56">
            <w:pPr>
              <w:jc w:val="center"/>
            </w:pPr>
            <w:r>
              <w:t>6</w:t>
            </w:r>
          </w:p>
          <w:p w:rsidR="004A2338" w:rsidRDefault="004A2338" w:rsidP="00761E56">
            <w:pPr>
              <w:jc w:val="center"/>
            </w:pPr>
            <w:r>
              <w:t>May - July</w:t>
            </w:r>
          </w:p>
        </w:tc>
        <w:tc>
          <w:tcPr>
            <w:tcW w:w="4392" w:type="dxa"/>
            <w:tcBorders>
              <w:top w:val="single" w:sz="18" w:space="0" w:color="000000"/>
              <w:bottom w:val="single" w:sz="18" w:space="0" w:color="000000"/>
            </w:tcBorders>
          </w:tcPr>
          <w:p w:rsidR="004A2338" w:rsidRDefault="004A2338" w:rsidP="00761E56">
            <w:pPr>
              <w:jc w:val="center"/>
              <w:rPr>
                <w:b/>
              </w:rPr>
            </w:pPr>
            <w:r>
              <w:rPr>
                <w:b/>
              </w:rPr>
              <w:t>Trial Exam Preparation</w:t>
            </w:r>
          </w:p>
          <w:p w:rsidR="004A2338" w:rsidRDefault="004A2338" w:rsidP="00761E56">
            <w:pPr>
              <w:jc w:val="center"/>
              <w:rPr>
                <w:b/>
              </w:rPr>
            </w:pPr>
          </w:p>
          <w:p w:rsidR="004A2338" w:rsidRPr="00D874F4" w:rsidRDefault="004A2338" w:rsidP="00761E56">
            <w:pPr>
              <w:jc w:val="center"/>
            </w:pPr>
            <w:r w:rsidRPr="00D874F4">
              <w:t>Written coursework AO2</w:t>
            </w:r>
            <w:r>
              <w:t xml:space="preserve"> and 3</w:t>
            </w:r>
            <w:r w:rsidRPr="00D874F4">
              <w:t xml:space="preserve"> </w:t>
            </w:r>
            <w:r>
              <w:t>analysis</w:t>
            </w:r>
          </w:p>
          <w:p w:rsidR="004A2338" w:rsidRDefault="004A2338" w:rsidP="00761E56">
            <w:pPr>
              <w:jc w:val="center"/>
            </w:pPr>
          </w:p>
          <w:p w:rsidR="004A2338" w:rsidRDefault="004A2338" w:rsidP="00761E56">
            <w:pPr>
              <w:jc w:val="center"/>
              <w:rPr>
                <w:b/>
              </w:rPr>
            </w:pPr>
            <w:r>
              <w:rPr>
                <w:b/>
              </w:rPr>
              <w:t>Trial Exam Review</w:t>
            </w:r>
          </w:p>
          <w:p w:rsidR="004A2338" w:rsidRDefault="004A2338" w:rsidP="00761E56">
            <w:pPr>
              <w:jc w:val="center"/>
            </w:pPr>
          </w:p>
        </w:tc>
        <w:tc>
          <w:tcPr>
            <w:tcW w:w="4321" w:type="dxa"/>
            <w:tcBorders>
              <w:top w:val="single" w:sz="18" w:space="0" w:color="000000"/>
              <w:bottom w:val="single" w:sz="18" w:space="0" w:color="000000"/>
            </w:tcBorders>
          </w:tcPr>
          <w:p w:rsidR="004A2338" w:rsidRDefault="004A2338" w:rsidP="00761E56">
            <w:pPr>
              <w:jc w:val="center"/>
              <w:rPr>
                <w:b/>
              </w:rPr>
            </w:pPr>
            <w:r>
              <w:rPr>
                <w:b/>
              </w:rPr>
              <w:t>Trial Exam Preparation</w:t>
            </w:r>
          </w:p>
          <w:p w:rsidR="004A2338" w:rsidRDefault="004A2338" w:rsidP="00761E56">
            <w:pPr>
              <w:jc w:val="center"/>
              <w:rPr>
                <w:b/>
              </w:rPr>
            </w:pPr>
          </w:p>
          <w:p w:rsidR="004A2338" w:rsidRPr="00D874F4" w:rsidRDefault="004A2338" w:rsidP="00761E56">
            <w:pPr>
              <w:jc w:val="center"/>
            </w:pPr>
            <w:r w:rsidRPr="00D874F4">
              <w:t xml:space="preserve">Written coursework AO2 </w:t>
            </w:r>
            <w:r>
              <w:t>and 3 analysis</w:t>
            </w:r>
          </w:p>
          <w:p w:rsidR="004A2338" w:rsidRDefault="004A2338" w:rsidP="00761E56">
            <w:pPr>
              <w:jc w:val="center"/>
              <w:rPr>
                <w:b/>
              </w:rPr>
            </w:pPr>
          </w:p>
          <w:p w:rsidR="004A2338" w:rsidRDefault="004A2338" w:rsidP="00761E56">
            <w:pPr>
              <w:jc w:val="center"/>
              <w:rPr>
                <w:b/>
              </w:rPr>
            </w:pPr>
            <w:r>
              <w:rPr>
                <w:b/>
              </w:rPr>
              <w:t>Trial Exam Review</w:t>
            </w:r>
          </w:p>
          <w:p w:rsidR="004A2338" w:rsidRPr="00E95746" w:rsidRDefault="004A2338" w:rsidP="00761E56">
            <w:pPr>
              <w:jc w:val="center"/>
              <w:rPr>
                <w:b/>
              </w:rPr>
            </w:pPr>
          </w:p>
        </w:tc>
        <w:tc>
          <w:tcPr>
            <w:tcW w:w="1874" w:type="dxa"/>
            <w:tcBorders>
              <w:top w:val="single" w:sz="18" w:space="0" w:color="000000"/>
              <w:bottom w:val="single" w:sz="18" w:space="0" w:color="000000"/>
            </w:tcBorders>
            <w:vAlign w:val="center"/>
          </w:tcPr>
          <w:p w:rsidR="004A2338" w:rsidRDefault="004A2338" w:rsidP="00761E56">
            <w:pPr>
              <w:jc w:val="center"/>
            </w:pPr>
            <w:r>
              <w:t>NEA written coursework on AO2 and AO3 analysis Deadline = end of  summer term</w:t>
            </w:r>
          </w:p>
        </w:tc>
        <w:tc>
          <w:tcPr>
            <w:tcW w:w="1764" w:type="dxa"/>
            <w:tcBorders>
              <w:top w:val="single" w:sz="18" w:space="0" w:color="000000"/>
              <w:bottom w:val="single" w:sz="18" w:space="0" w:color="000000"/>
              <w:right w:val="single" w:sz="18" w:space="0" w:color="000000"/>
            </w:tcBorders>
            <w:vAlign w:val="center"/>
          </w:tcPr>
          <w:p w:rsidR="004A2338" w:rsidRDefault="004A2338" w:rsidP="00761E56">
            <w:pPr>
              <w:jc w:val="center"/>
            </w:pPr>
            <w:r>
              <w:t>Trial Exams = Week 3 + 4</w:t>
            </w:r>
          </w:p>
        </w:tc>
      </w:tr>
    </w:tbl>
    <w:p w:rsidR="00092806" w:rsidRDefault="00092806" w:rsidP="00092806">
      <w:pPr>
        <w:jc w:val="center"/>
        <w:rPr>
          <w:rFonts w:ascii="Tahoma" w:hAnsi="Tahoma" w:cs="Tahoma"/>
          <w:b/>
          <w:bCs/>
          <w:sz w:val="24"/>
          <w:szCs w:val="24"/>
        </w:rPr>
      </w:pPr>
    </w:p>
    <w:p w:rsidR="007A0B92" w:rsidRDefault="007A0B92" w:rsidP="00092806">
      <w:pPr>
        <w:jc w:val="center"/>
        <w:rPr>
          <w:rFonts w:ascii="Tahoma" w:hAnsi="Tahoma" w:cs="Tahoma"/>
          <w:b/>
          <w:bCs/>
          <w:sz w:val="24"/>
          <w:szCs w:val="24"/>
        </w:rPr>
      </w:pPr>
    </w:p>
    <w:p w:rsidR="007A0B92" w:rsidRDefault="007A0B92" w:rsidP="00092806">
      <w:pPr>
        <w:jc w:val="center"/>
        <w:rPr>
          <w:rFonts w:ascii="Tahoma" w:hAnsi="Tahoma" w:cs="Tahoma"/>
          <w:b/>
          <w:bCs/>
          <w:sz w:val="24"/>
          <w:szCs w:val="24"/>
        </w:rPr>
      </w:pPr>
    </w:p>
    <w:p w:rsidR="004A2338" w:rsidRDefault="00092806" w:rsidP="00092806">
      <w:pPr>
        <w:jc w:val="center"/>
        <w:rPr>
          <w:rFonts w:ascii="Tahoma" w:hAnsi="Tahoma" w:cs="Tahoma"/>
          <w:b/>
          <w:bCs/>
          <w:sz w:val="24"/>
          <w:szCs w:val="24"/>
        </w:rPr>
      </w:pPr>
      <w:r>
        <w:rPr>
          <w:rFonts w:ascii="Tahoma" w:hAnsi="Tahoma" w:cs="Tahoma"/>
          <w:b/>
          <w:bCs/>
          <w:sz w:val="24"/>
          <w:szCs w:val="24"/>
        </w:rPr>
        <w:lastRenderedPageBreak/>
        <w:t>YEAR 2</w:t>
      </w:r>
    </w:p>
    <w:tbl>
      <w:tblPr>
        <w:tblStyle w:val="TableGrid"/>
        <w:tblW w:w="0" w:type="auto"/>
        <w:tblLook w:val="04A0" w:firstRow="1" w:lastRow="0" w:firstColumn="1" w:lastColumn="0" w:noHBand="0" w:noVBand="1"/>
      </w:tblPr>
      <w:tblGrid>
        <w:gridCol w:w="1520"/>
        <w:gridCol w:w="4386"/>
        <w:gridCol w:w="4332"/>
        <w:gridCol w:w="1911"/>
        <w:gridCol w:w="1763"/>
      </w:tblGrid>
      <w:tr w:rsidR="00092806" w:rsidTr="00761E56">
        <w:trPr>
          <w:trHeight w:val="558"/>
        </w:trPr>
        <w:tc>
          <w:tcPr>
            <w:tcW w:w="1680" w:type="dxa"/>
            <w:tcBorders>
              <w:top w:val="single" w:sz="18" w:space="0" w:color="000000"/>
              <w:left w:val="single" w:sz="18" w:space="0" w:color="000000"/>
              <w:bottom w:val="single" w:sz="18" w:space="0" w:color="000000"/>
            </w:tcBorders>
          </w:tcPr>
          <w:p w:rsidR="00092806" w:rsidRPr="00223250" w:rsidRDefault="00092806" w:rsidP="00761E56">
            <w:pPr>
              <w:jc w:val="center"/>
              <w:rPr>
                <w:b/>
              </w:rPr>
            </w:pPr>
            <w:r w:rsidRPr="00223250">
              <w:rPr>
                <w:b/>
              </w:rPr>
              <w:t>Term</w:t>
            </w:r>
          </w:p>
        </w:tc>
        <w:tc>
          <w:tcPr>
            <w:tcW w:w="5000" w:type="dxa"/>
            <w:tcBorders>
              <w:top w:val="single" w:sz="18" w:space="0" w:color="000000"/>
              <w:bottom w:val="single" w:sz="18" w:space="0" w:color="000000"/>
            </w:tcBorders>
          </w:tcPr>
          <w:p w:rsidR="00092806" w:rsidRPr="00223250" w:rsidRDefault="00092806" w:rsidP="00761E56">
            <w:pPr>
              <w:jc w:val="center"/>
              <w:rPr>
                <w:b/>
              </w:rPr>
            </w:pPr>
            <w:r w:rsidRPr="00223250">
              <w:rPr>
                <w:b/>
              </w:rPr>
              <w:t xml:space="preserve">Paper 1 - </w:t>
            </w:r>
            <w:r w:rsidRPr="001D4A75">
              <w:rPr>
                <w:b/>
              </w:rPr>
              <w:t>Factors affecting participation in physical activity and sport</w:t>
            </w:r>
          </w:p>
        </w:tc>
        <w:tc>
          <w:tcPr>
            <w:tcW w:w="4870" w:type="dxa"/>
            <w:tcBorders>
              <w:top w:val="single" w:sz="18" w:space="0" w:color="000000"/>
              <w:bottom w:val="single" w:sz="18" w:space="0" w:color="000000"/>
            </w:tcBorders>
          </w:tcPr>
          <w:p w:rsidR="00092806" w:rsidRPr="00223250" w:rsidRDefault="00092806" w:rsidP="00761E56">
            <w:pPr>
              <w:jc w:val="center"/>
              <w:rPr>
                <w:b/>
              </w:rPr>
            </w:pPr>
            <w:r w:rsidRPr="00223250">
              <w:rPr>
                <w:b/>
              </w:rPr>
              <w:t xml:space="preserve">Paper 2 - </w:t>
            </w:r>
            <w:r w:rsidRPr="001D4A75">
              <w:rPr>
                <w:b/>
              </w:rPr>
              <w:t>Factors affecting optimal p</w:t>
            </w:r>
            <w:r>
              <w:rPr>
                <w:b/>
              </w:rPr>
              <w:t>erformance in physical activity</w:t>
            </w:r>
            <w:r w:rsidRPr="001D4A75">
              <w:rPr>
                <w:b/>
              </w:rPr>
              <w:t xml:space="preserve"> and sport</w:t>
            </w:r>
          </w:p>
        </w:tc>
        <w:tc>
          <w:tcPr>
            <w:tcW w:w="1997" w:type="dxa"/>
            <w:tcBorders>
              <w:top w:val="single" w:sz="18" w:space="0" w:color="000000"/>
              <w:bottom w:val="single" w:sz="18" w:space="0" w:color="000000"/>
            </w:tcBorders>
          </w:tcPr>
          <w:p w:rsidR="00092806" w:rsidRDefault="00092806" w:rsidP="00761E56">
            <w:pPr>
              <w:jc w:val="center"/>
              <w:rPr>
                <w:b/>
              </w:rPr>
            </w:pPr>
            <w:r w:rsidRPr="00223250">
              <w:rPr>
                <w:b/>
              </w:rPr>
              <w:t>NEA</w:t>
            </w:r>
          </w:p>
          <w:p w:rsidR="00092806" w:rsidRDefault="00092806" w:rsidP="00761E56">
            <w:pPr>
              <w:jc w:val="center"/>
              <w:rPr>
                <w:b/>
              </w:rPr>
            </w:pPr>
          </w:p>
          <w:p w:rsidR="00092806" w:rsidRPr="00223250" w:rsidRDefault="00092806" w:rsidP="00761E56">
            <w:pPr>
              <w:jc w:val="center"/>
              <w:rPr>
                <w:b/>
              </w:rPr>
            </w:pPr>
          </w:p>
        </w:tc>
        <w:tc>
          <w:tcPr>
            <w:tcW w:w="1841" w:type="dxa"/>
            <w:tcBorders>
              <w:top w:val="single" w:sz="18" w:space="0" w:color="000000"/>
              <w:bottom w:val="single" w:sz="18" w:space="0" w:color="000000"/>
              <w:right w:val="single" w:sz="18" w:space="0" w:color="000000"/>
            </w:tcBorders>
          </w:tcPr>
          <w:p w:rsidR="00092806" w:rsidRPr="00223250" w:rsidRDefault="00092806" w:rsidP="00761E56">
            <w:pPr>
              <w:jc w:val="center"/>
              <w:rPr>
                <w:b/>
              </w:rPr>
            </w:pPr>
            <w:r>
              <w:rPr>
                <w:b/>
              </w:rPr>
              <w:t>Assessments</w:t>
            </w:r>
          </w:p>
        </w:tc>
      </w:tr>
      <w:tr w:rsidR="00092806" w:rsidTr="00761E56">
        <w:trPr>
          <w:trHeight w:val="597"/>
        </w:trPr>
        <w:tc>
          <w:tcPr>
            <w:tcW w:w="1680" w:type="dxa"/>
            <w:vMerge w:val="restart"/>
            <w:tcBorders>
              <w:top w:val="single" w:sz="18" w:space="0" w:color="000000"/>
              <w:left w:val="single" w:sz="18" w:space="0" w:color="000000"/>
            </w:tcBorders>
            <w:vAlign w:val="center"/>
          </w:tcPr>
          <w:p w:rsidR="00092806" w:rsidRDefault="00092806" w:rsidP="00761E56">
            <w:pPr>
              <w:jc w:val="center"/>
            </w:pPr>
            <w:r>
              <w:t>1</w:t>
            </w:r>
          </w:p>
          <w:p w:rsidR="00092806" w:rsidRDefault="00092806" w:rsidP="00761E56">
            <w:pPr>
              <w:jc w:val="center"/>
            </w:pPr>
            <w:r>
              <w:t>Sept – Oct</w:t>
            </w:r>
          </w:p>
        </w:tc>
        <w:tc>
          <w:tcPr>
            <w:tcW w:w="5000" w:type="dxa"/>
            <w:tcBorders>
              <w:top w:val="single" w:sz="18" w:space="0" w:color="000000"/>
            </w:tcBorders>
            <w:shd w:val="clear" w:color="auto" w:fill="D9D9D9" w:themeFill="background1" w:themeFillShade="D9"/>
          </w:tcPr>
          <w:p w:rsidR="00092806" w:rsidRPr="00E118CE" w:rsidRDefault="00092806" w:rsidP="00761E56">
            <w:pPr>
              <w:jc w:val="center"/>
              <w:rPr>
                <w:color w:val="D9D9D9" w:themeColor="background1" w:themeShade="D9"/>
              </w:rPr>
            </w:pPr>
          </w:p>
        </w:tc>
        <w:tc>
          <w:tcPr>
            <w:tcW w:w="4870" w:type="dxa"/>
            <w:tcBorders>
              <w:top w:val="single" w:sz="18" w:space="0" w:color="000000"/>
            </w:tcBorders>
          </w:tcPr>
          <w:p w:rsidR="00092806" w:rsidRDefault="00092806" w:rsidP="00761E56">
            <w:pPr>
              <w:jc w:val="center"/>
              <w:rPr>
                <w:b/>
              </w:rPr>
            </w:pPr>
            <w:r>
              <w:rPr>
                <w:b/>
              </w:rPr>
              <w:t xml:space="preserve">Section A: </w:t>
            </w:r>
          </w:p>
          <w:p w:rsidR="00092806" w:rsidRPr="004B3403" w:rsidRDefault="00092806" w:rsidP="00761E56">
            <w:pPr>
              <w:jc w:val="center"/>
            </w:pPr>
            <w:r>
              <w:t>Levers, Newtons Laws, Linear motion, Angular motion</w:t>
            </w:r>
          </w:p>
        </w:tc>
        <w:tc>
          <w:tcPr>
            <w:tcW w:w="1997" w:type="dxa"/>
            <w:vMerge w:val="restart"/>
            <w:tcBorders>
              <w:top w:val="single" w:sz="18" w:space="0" w:color="000000"/>
            </w:tcBorders>
            <w:vAlign w:val="center"/>
          </w:tcPr>
          <w:p w:rsidR="00092806" w:rsidRDefault="00092806" w:rsidP="00761E56">
            <w:pPr>
              <w:jc w:val="center"/>
            </w:pPr>
            <w:r>
              <w:t>AO2 and AO3 analysis returned with feedback</w:t>
            </w:r>
          </w:p>
          <w:p w:rsidR="00092806" w:rsidRDefault="00092806" w:rsidP="00761E56">
            <w:pPr>
              <w:jc w:val="center"/>
            </w:pPr>
          </w:p>
          <w:p w:rsidR="00092806" w:rsidRDefault="00092806" w:rsidP="00761E56">
            <w:pPr>
              <w:jc w:val="center"/>
            </w:pPr>
            <w:r>
              <w:t>AO2 evaluation produced – hand in end of half term</w:t>
            </w:r>
          </w:p>
        </w:tc>
        <w:tc>
          <w:tcPr>
            <w:tcW w:w="1841" w:type="dxa"/>
            <w:vMerge w:val="restart"/>
            <w:tcBorders>
              <w:top w:val="single" w:sz="18" w:space="0" w:color="000000"/>
              <w:right w:val="single" w:sz="18" w:space="0" w:color="000000"/>
            </w:tcBorders>
            <w:vAlign w:val="center"/>
          </w:tcPr>
          <w:p w:rsidR="00092806" w:rsidRDefault="00092806" w:rsidP="00761E56">
            <w:pPr>
              <w:jc w:val="center"/>
            </w:pPr>
            <w:r>
              <w:t>N/A</w:t>
            </w:r>
          </w:p>
        </w:tc>
      </w:tr>
      <w:tr w:rsidR="00092806" w:rsidTr="00761E56">
        <w:trPr>
          <w:trHeight w:val="597"/>
        </w:trPr>
        <w:tc>
          <w:tcPr>
            <w:tcW w:w="1680" w:type="dxa"/>
            <w:vMerge/>
            <w:tcBorders>
              <w:left w:val="single" w:sz="18" w:space="0" w:color="000000"/>
            </w:tcBorders>
            <w:vAlign w:val="center"/>
          </w:tcPr>
          <w:p w:rsidR="00092806" w:rsidRDefault="00092806" w:rsidP="00761E56">
            <w:pPr>
              <w:jc w:val="center"/>
            </w:pPr>
          </w:p>
        </w:tc>
        <w:tc>
          <w:tcPr>
            <w:tcW w:w="5000" w:type="dxa"/>
          </w:tcPr>
          <w:p w:rsidR="00092806" w:rsidRDefault="00092806" w:rsidP="00761E56">
            <w:pPr>
              <w:jc w:val="center"/>
              <w:rPr>
                <w:b/>
              </w:rPr>
            </w:pPr>
            <w:r>
              <w:rPr>
                <w:b/>
              </w:rPr>
              <w:t>Section B:</w:t>
            </w:r>
          </w:p>
          <w:p w:rsidR="00092806" w:rsidRDefault="00092806" w:rsidP="00761E56">
            <w:pPr>
              <w:jc w:val="center"/>
            </w:pPr>
            <w:r>
              <w:t>Information Processing</w:t>
            </w:r>
          </w:p>
          <w:p w:rsidR="00092806" w:rsidRDefault="00092806" w:rsidP="00761E56">
            <w:pPr>
              <w:jc w:val="center"/>
            </w:pPr>
            <w:r>
              <w:t>Models of Information Processing – Part 1</w:t>
            </w:r>
          </w:p>
          <w:p w:rsidR="00092806" w:rsidRPr="00712F13" w:rsidRDefault="00092806" w:rsidP="00761E56">
            <w:pPr>
              <w:jc w:val="center"/>
              <w:rPr>
                <w:b/>
              </w:rPr>
            </w:pPr>
          </w:p>
        </w:tc>
        <w:tc>
          <w:tcPr>
            <w:tcW w:w="4870" w:type="dxa"/>
            <w:shd w:val="clear" w:color="auto" w:fill="D9D9D9" w:themeFill="background1" w:themeFillShade="D9"/>
          </w:tcPr>
          <w:p w:rsidR="00092806" w:rsidRDefault="00092806" w:rsidP="00761E56">
            <w:pPr>
              <w:jc w:val="center"/>
              <w:rPr>
                <w:b/>
              </w:rPr>
            </w:pPr>
          </w:p>
        </w:tc>
        <w:tc>
          <w:tcPr>
            <w:tcW w:w="1997" w:type="dxa"/>
            <w:vMerge/>
            <w:vAlign w:val="center"/>
          </w:tcPr>
          <w:p w:rsidR="00092806" w:rsidRDefault="00092806" w:rsidP="00761E56">
            <w:pPr>
              <w:jc w:val="center"/>
            </w:pPr>
          </w:p>
        </w:tc>
        <w:tc>
          <w:tcPr>
            <w:tcW w:w="1841" w:type="dxa"/>
            <w:vMerge/>
            <w:tcBorders>
              <w:right w:val="single" w:sz="18" w:space="0" w:color="000000"/>
            </w:tcBorders>
            <w:vAlign w:val="center"/>
          </w:tcPr>
          <w:p w:rsidR="00092806" w:rsidRDefault="00092806" w:rsidP="00761E56">
            <w:pPr>
              <w:jc w:val="center"/>
            </w:pPr>
          </w:p>
        </w:tc>
      </w:tr>
      <w:tr w:rsidR="00092806" w:rsidTr="00761E56">
        <w:trPr>
          <w:trHeight w:val="597"/>
        </w:trPr>
        <w:tc>
          <w:tcPr>
            <w:tcW w:w="1680" w:type="dxa"/>
            <w:vMerge/>
            <w:tcBorders>
              <w:left w:val="single" w:sz="18" w:space="0" w:color="000000"/>
              <w:bottom w:val="single" w:sz="18" w:space="0" w:color="000000"/>
            </w:tcBorders>
            <w:vAlign w:val="center"/>
          </w:tcPr>
          <w:p w:rsidR="00092806" w:rsidRDefault="00092806" w:rsidP="00761E56">
            <w:pPr>
              <w:jc w:val="center"/>
            </w:pPr>
          </w:p>
        </w:tc>
        <w:tc>
          <w:tcPr>
            <w:tcW w:w="5000" w:type="dxa"/>
            <w:tcBorders>
              <w:bottom w:val="single" w:sz="18" w:space="0" w:color="000000"/>
            </w:tcBorders>
            <w:shd w:val="clear" w:color="auto" w:fill="D9D9D9" w:themeFill="background1" w:themeFillShade="D9"/>
          </w:tcPr>
          <w:p w:rsidR="00092806" w:rsidRPr="00712F13" w:rsidRDefault="00092806" w:rsidP="00761E56">
            <w:pPr>
              <w:jc w:val="center"/>
              <w:rPr>
                <w:b/>
              </w:rPr>
            </w:pPr>
          </w:p>
        </w:tc>
        <w:tc>
          <w:tcPr>
            <w:tcW w:w="4870" w:type="dxa"/>
            <w:tcBorders>
              <w:bottom w:val="single" w:sz="18" w:space="0" w:color="000000"/>
            </w:tcBorders>
          </w:tcPr>
          <w:p w:rsidR="00092806" w:rsidRDefault="00092806" w:rsidP="00761E56">
            <w:pPr>
              <w:jc w:val="center"/>
              <w:rPr>
                <w:b/>
              </w:rPr>
            </w:pPr>
            <w:r>
              <w:rPr>
                <w:b/>
              </w:rPr>
              <w:t>Section C:</w:t>
            </w:r>
          </w:p>
          <w:p w:rsidR="00092806" w:rsidRDefault="00092806" w:rsidP="00761E56">
            <w:pPr>
              <w:jc w:val="center"/>
            </w:pPr>
            <w:r>
              <w:t>Concepts of Sport</w:t>
            </w:r>
          </w:p>
          <w:p w:rsidR="00092806" w:rsidRDefault="00092806" w:rsidP="00761E56">
            <w:pPr>
              <w:jc w:val="center"/>
              <w:rPr>
                <w:b/>
              </w:rPr>
            </w:pPr>
            <w:r>
              <w:t>Development of Elite Performers</w:t>
            </w:r>
          </w:p>
        </w:tc>
        <w:tc>
          <w:tcPr>
            <w:tcW w:w="1997" w:type="dxa"/>
            <w:vMerge/>
            <w:tcBorders>
              <w:bottom w:val="single" w:sz="18" w:space="0" w:color="000000"/>
            </w:tcBorders>
            <w:vAlign w:val="center"/>
          </w:tcPr>
          <w:p w:rsidR="00092806" w:rsidRDefault="00092806" w:rsidP="00761E56">
            <w:pPr>
              <w:jc w:val="center"/>
            </w:pPr>
          </w:p>
        </w:tc>
        <w:tc>
          <w:tcPr>
            <w:tcW w:w="1841" w:type="dxa"/>
            <w:vMerge/>
            <w:tcBorders>
              <w:bottom w:val="single" w:sz="18" w:space="0" w:color="000000"/>
              <w:right w:val="single" w:sz="18" w:space="0" w:color="000000"/>
            </w:tcBorders>
            <w:vAlign w:val="center"/>
          </w:tcPr>
          <w:p w:rsidR="00092806" w:rsidRDefault="00092806" w:rsidP="00761E56">
            <w:pPr>
              <w:jc w:val="center"/>
            </w:pPr>
          </w:p>
        </w:tc>
      </w:tr>
      <w:tr w:rsidR="00092806" w:rsidTr="00761E56">
        <w:trPr>
          <w:trHeight w:val="619"/>
        </w:trPr>
        <w:tc>
          <w:tcPr>
            <w:tcW w:w="1680" w:type="dxa"/>
            <w:vMerge w:val="restart"/>
            <w:tcBorders>
              <w:top w:val="single" w:sz="18" w:space="0" w:color="000000"/>
              <w:left w:val="single" w:sz="18" w:space="0" w:color="000000"/>
            </w:tcBorders>
            <w:vAlign w:val="center"/>
          </w:tcPr>
          <w:p w:rsidR="00092806" w:rsidRDefault="00092806" w:rsidP="00761E56">
            <w:pPr>
              <w:jc w:val="center"/>
            </w:pPr>
            <w:r>
              <w:t>2</w:t>
            </w:r>
          </w:p>
          <w:p w:rsidR="00092806" w:rsidRDefault="00092806" w:rsidP="00761E56">
            <w:pPr>
              <w:jc w:val="center"/>
            </w:pPr>
            <w:r>
              <w:t>Nov – Dec</w:t>
            </w:r>
          </w:p>
        </w:tc>
        <w:tc>
          <w:tcPr>
            <w:tcW w:w="5000" w:type="dxa"/>
            <w:tcBorders>
              <w:top w:val="single" w:sz="18" w:space="0" w:color="000000"/>
            </w:tcBorders>
            <w:shd w:val="clear" w:color="auto" w:fill="D9D9D9" w:themeFill="background1" w:themeFillShade="D9"/>
          </w:tcPr>
          <w:p w:rsidR="00092806" w:rsidRPr="00050296" w:rsidRDefault="00092806" w:rsidP="00761E56">
            <w:pPr>
              <w:jc w:val="center"/>
              <w:rPr>
                <w:b/>
              </w:rPr>
            </w:pPr>
          </w:p>
        </w:tc>
        <w:tc>
          <w:tcPr>
            <w:tcW w:w="4870" w:type="dxa"/>
            <w:tcBorders>
              <w:top w:val="single" w:sz="18" w:space="0" w:color="000000"/>
            </w:tcBorders>
          </w:tcPr>
          <w:p w:rsidR="00092806" w:rsidRPr="004B3403" w:rsidRDefault="00092806" w:rsidP="00761E56">
            <w:pPr>
              <w:jc w:val="center"/>
              <w:rPr>
                <w:b/>
              </w:rPr>
            </w:pPr>
            <w:r w:rsidRPr="004B3403">
              <w:rPr>
                <w:b/>
              </w:rPr>
              <w:t xml:space="preserve">Section A: </w:t>
            </w:r>
          </w:p>
          <w:p w:rsidR="00092806" w:rsidRDefault="00092806" w:rsidP="00761E56">
            <w:pPr>
              <w:jc w:val="center"/>
            </w:pPr>
            <w:r>
              <w:t>Fluid mechanics</w:t>
            </w:r>
          </w:p>
          <w:p w:rsidR="00092806" w:rsidRPr="00D63CFB" w:rsidRDefault="00092806" w:rsidP="00761E56">
            <w:pPr>
              <w:jc w:val="center"/>
            </w:pPr>
            <w:r>
              <w:t>Projectile motion</w:t>
            </w:r>
          </w:p>
        </w:tc>
        <w:tc>
          <w:tcPr>
            <w:tcW w:w="1997" w:type="dxa"/>
            <w:vMerge w:val="restart"/>
            <w:tcBorders>
              <w:top w:val="single" w:sz="18" w:space="0" w:color="000000"/>
            </w:tcBorders>
            <w:vAlign w:val="center"/>
          </w:tcPr>
          <w:p w:rsidR="00092806" w:rsidRDefault="00092806" w:rsidP="00761E56">
            <w:pPr>
              <w:jc w:val="center"/>
            </w:pPr>
            <w:r>
              <w:t>AO2 evaluation returned with feedback</w:t>
            </w:r>
          </w:p>
          <w:p w:rsidR="00092806" w:rsidRDefault="00092806" w:rsidP="00761E56">
            <w:pPr>
              <w:jc w:val="center"/>
            </w:pPr>
          </w:p>
          <w:p w:rsidR="00092806" w:rsidRDefault="00092806" w:rsidP="00761E56">
            <w:pPr>
              <w:jc w:val="center"/>
            </w:pPr>
            <w:r>
              <w:t>AO3 evaluation produced – hand in end of half term</w:t>
            </w:r>
          </w:p>
        </w:tc>
        <w:tc>
          <w:tcPr>
            <w:tcW w:w="1841" w:type="dxa"/>
            <w:vMerge w:val="restart"/>
            <w:tcBorders>
              <w:top w:val="single" w:sz="18" w:space="0" w:color="000000"/>
              <w:right w:val="single" w:sz="18" w:space="0" w:color="000000"/>
            </w:tcBorders>
            <w:vAlign w:val="center"/>
          </w:tcPr>
          <w:p w:rsidR="00092806" w:rsidRDefault="00092806" w:rsidP="00761E56">
            <w:pPr>
              <w:jc w:val="center"/>
            </w:pPr>
            <w:r>
              <w:t>Trial Exams 1 = Week 1 and 2</w:t>
            </w:r>
          </w:p>
        </w:tc>
      </w:tr>
      <w:tr w:rsidR="00092806" w:rsidTr="00761E56">
        <w:trPr>
          <w:trHeight w:val="616"/>
        </w:trPr>
        <w:tc>
          <w:tcPr>
            <w:tcW w:w="1680" w:type="dxa"/>
            <w:vMerge/>
            <w:tcBorders>
              <w:left w:val="single" w:sz="18" w:space="0" w:color="000000"/>
            </w:tcBorders>
            <w:vAlign w:val="center"/>
          </w:tcPr>
          <w:p w:rsidR="00092806" w:rsidRDefault="00092806" w:rsidP="00761E56">
            <w:pPr>
              <w:jc w:val="center"/>
            </w:pPr>
          </w:p>
        </w:tc>
        <w:tc>
          <w:tcPr>
            <w:tcW w:w="5000" w:type="dxa"/>
          </w:tcPr>
          <w:p w:rsidR="00092806" w:rsidRDefault="00092806" w:rsidP="00761E56">
            <w:pPr>
              <w:jc w:val="center"/>
              <w:rPr>
                <w:b/>
              </w:rPr>
            </w:pPr>
            <w:r w:rsidRPr="004B3403">
              <w:rPr>
                <w:b/>
              </w:rPr>
              <w:t>Section B:</w:t>
            </w:r>
          </w:p>
          <w:p w:rsidR="00092806" w:rsidRDefault="00092806" w:rsidP="00761E56">
            <w:pPr>
              <w:jc w:val="center"/>
            </w:pPr>
            <w:r>
              <w:t>Models of information processing – Part 2</w:t>
            </w:r>
          </w:p>
          <w:p w:rsidR="00092806" w:rsidRPr="000F0029" w:rsidRDefault="00092806" w:rsidP="00761E56">
            <w:pPr>
              <w:jc w:val="center"/>
            </w:pPr>
            <w:r>
              <w:t>Structure of practise</w:t>
            </w:r>
          </w:p>
        </w:tc>
        <w:tc>
          <w:tcPr>
            <w:tcW w:w="4870" w:type="dxa"/>
            <w:shd w:val="clear" w:color="auto" w:fill="D9D9D9" w:themeFill="background1" w:themeFillShade="D9"/>
          </w:tcPr>
          <w:p w:rsidR="00092806" w:rsidRPr="00050296" w:rsidRDefault="00092806" w:rsidP="00761E56">
            <w:pPr>
              <w:jc w:val="center"/>
              <w:rPr>
                <w:b/>
              </w:rPr>
            </w:pPr>
          </w:p>
        </w:tc>
        <w:tc>
          <w:tcPr>
            <w:tcW w:w="1997" w:type="dxa"/>
            <w:vMerge/>
            <w:vAlign w:val="center"/>
          </w:tcPr>
          <w:p w:rsidR="00092806" w:rsidRDefault="00092806" w:rsidP="00761E56">
            <w:pPr>
              <w:jc w:val="center"/>
            </w:pPr>
          </w:p>
        </w:tc>
        <w:tc>
          <w:tcPr>
            <w:tcW w:w="1841" w:type="dxa"/>
            <w:vMerge/>
            <w:tcBorders>
              <w:right w:val="single" w:sz="18" w:space="0" w:color="000000"/>
            </w:tcBorders>
            <w:vAlign w:val="center"/>
          </w:tcPr>
          <w:p w:rsidR="00092806" w:rsidRDefault="00092806" w:rsidP="00761E56">
            <w:pPr>
              <w:jc w:val="center"/>
            </w:pPr>
          </w:p>
        </w:tc>
      </w:tr>
      <w:tr w:rsidR="00092806" w:rsidTr="00761E56">
        <w:trPr>
          <w:trHeight w:val="616"/>
        </w:trPr>
        <w:tc>
          <w:tcPr>
            <w:tcW w:w="1680" w:type="dxa"/>
            <w:vMerge/>
            <w:tcBorders>
              <w:left w:val="single" w:sz="18" w:space="0" w:color="000000"/>
            </w:tcBorders>
            <w:vAlign w:val="center"/>
          </w:tcPr>
          <w:p w:rsidR="00092806" w:rsidRDefault="00092806" w:rsidP="00761E56">
            <w:pPr>
              <w:jc w:val="center"/>
            </w:pPr>
          </w:p>
        </w:tc>
        <w:tc>
          <w:tcPr>
            <w:tcW w:w="5000" w:type="dxa"/>
            <w:shd w:val="clear" w:color="auto" w:fill="D9D9D9" w:themeFill="background1" w:themeFillShade="D9"/>
          </w:tcPr>
          <w:p w:rsidR="00092806" w:rsidRPr="00050296" w:rsidRDefault="00092806" w:rsidP="00761E56">
            <w:pPr>
              <w:jc w:val="center"/>
              <w:rPr>
                <w:b/>
              </w:rPr>
            </w:pPr>
          </w:p>
        </w:tc>
        <w:tc>
          <w:tcPr>
            <w:tcW w:w="4870" w:type="dxa"/>
          </w:tcPr>
          <w:p w:rsidR="00092806" w:rsidRDefault="00092806" w:rsidP="00761E56">
            <w:pPr>
              <w:jc w:val="center"/>
              <w:rPr>
                <w:b/>
              </w:rPr>
            </w:pPr>
            <w:r>
              <w:rPr>
                <w:b/>
              </w:rPr>
              <w:t>Section C:</w:t>
            </w:r>
          </w:p>
          <w:p w:rsidR="00092806" w:rsidRPr="000F0029" w:rsidRDefault="00092806" w:rsidP="00761E56">
            <w:pPr>
              <w:jc w:val="center"/>
            </w:pPr>
            <w:r>
              <w:t>Commercialisation and the media</w:t>
            </w:r>
          </w:p>
        </w:tc>
        <w:tc>
          <w:tcPr>
            <w:tcW w:w="1997" w:type="dxa"/>
            <w:vMerge/>
            <w:vAlign w:val="center"/>
          </w:tcPr>
          <w:p w:rsidR="00092806" w:rsidRDefault="00092806" w:rsidP="00761E56">
            <w:pPr>
              <w:jc w:val="center"/>
            </w:pPr>
          </w:p>
        </w:tc>
        <w:tc>
          <w:tcPr>
            <w:tcW w:w="1841" w:type="dxa"/>
            <w:vMerge/>
            <w:tcBorders>
              <w:right w:val="single" w:sz="18" w:space="0" w:color="000000"/>
            </w:tcBorders>
            <w:vAlign w:val="center"/>
          </w:tcPr>
          <w:p w:rsidR="00092806" w:rsidRDefault="00092806" w:rsidP="00761E56">
            <w:pPr>
              <w:jc w:val="center"/>
            </w:pPr>
          </w:p>
        </w:tc>
      </w:tr>
      <w:tr w:rsidR="00092806" w:rsidTr="00761E56">
        <w:trPr>
          <w:trHeight w:val="616"/>
        </w:trPr>
        <w:tc>
          <w:tcPr>
            <w:tcW w:w="1680" w:type="dxa"/>
            <w:vMerge/>
            <w:tcBorders>
              <w:left w:val="single" w:sz="18" w:space="0" w:color="000000"/>
              <w:bottom w:val="single" w:sz="18" w:space="0" w:color="000000"/>
            </w:tcBorders>
            <w:vAlign w:val="center"/>
          </w:tcPr>
          <w:p w:rsidR="00092806" w:rsidRDefault="00092806" w:rsidP="00761E56">
            <w:pPr>
              <w:jc w:val="center"/>
            </w:pPr>
          </w:p>
        </w:tc>
        <w:tc>
          <w:tcPr>
            <w:tcW w:w="5000" w:type="dxa"/>
            <w:tcBorders>
              <w:bottom w:val="single" w:sz="18" w:space="0" w:color="000000"/>
            </w:tcBorders>
          </w:tcPr>
          <w:p w:rsidR="00092806" w:rsidRDefault="00092806" w:rsidP="00761E56">
            <w:pPr>
              <w:jc w:val="center"/>
              <w:rPr>
                <w:b/>
              </w:rPr>
            </w:pPr>
            <w:r w:rsidRPr="00050296">
              <w:rPr>
                <w:b/>
              </w:rPr>
              <w:t>TRAIL EXAM 1</w:t>
            </w:r>
          </w:p>
          <w:p w:rsidR="00092806" w:rsidRPr="00050296" w:rsidRDefault="00092806" w:rsidP="00761E56">
            <w:pPr>
              <w:jc w:val="center"/>
              <w:rPr>
                <w:b/>
              </w:rPr>
            </w:pPr>
            <w:r>
              <w:rPr>
                <w:b/>
              </w:rPr>
              <w:t>TRAIL EXAM -Review</w:t>
            </w:r>
          </w:p>
        </w:tc>
        <w:tc>
          <w:tcPr>
            <w:tcW w:w="4870" w:type="dxa"/>
            <w:tcBorders>
              <w:bottom w:val="single" w:sz="18" w:space="0" w:color="000000"/>
            </w:tcBorders>
          </w:tcPr>
          <w:p w:rsidR="00092806" w:rsidRDefault="00092806" w:rsidP="00761E56">
            <w:pPr>
              <w:jc w:val="center"/>
              <w:rPr>
                <w:b/>
              </w:rPr>
            </w:pPr>
            <w:r w:rsidRPr="00050296">
              <w:rPr>
                <w:b/>
              </w:rPr>
              <w:t>TRAIL EXAM 1</w:t>
            </w:r>
          </w:p>
          <w:p w:rsidR="00092806" w:rsidRPr="00050296" w:rsidRDefault="00092806" w:rsidP="00761E56">
            <w:pPr>
              <w:jc w:val="center"/>
              <w:rPr>
                <w:b/>
              </w:rPr>
            </w:pPr>
            <w:r>
              <w:rPr>
                <w:b/>
              </w:rPr>
              <w:t>TRAIL EXAM -Review</w:t>
            </w:r>
          </w:p>
        </w:tc>
        <w:tc>
          <w:tcPr>
            <w:tcW w:w="1997" w:type="dxa"/>
            <w:vMerge/>
            <w:tcBorders>
              <w:bottom w:val="single" w:sz="18" w:space="0" w:color="000000"/>
            </w:tcBorders>
            <w:vAlign w:val="center"/>
          </w:tcPr>
          <w:p w:rsidR="00092806" w:rsidRDefault="00092806" w:rsidP="00761E56">
            <w:pPr>
              <w:jc w:val="center"/>
            </w:pPr>
          </w:p>
        </w:tc>
        <w:tc>
          <w:tcPr>
            <w:tcW w:w="1841" w:type="dxa"/>
            <w:vMerge/>
            <w:tcBorders>
              <w:bottom w:val="single" w:sz="18" w:space="0" w:color="000000"/>
              <w:right w:val="single" w:sz="18" w:space="0" w:color="000000"/>
            </w:tcBorders>
            <w:vAlign w:val="center"/>
          </w:tcPr>
          <w:p w:rsidR="00092806" w:rsidRDefault="00092806" w:rsidP="00761E56">
            <w:pPr>
              <w:jc w:val="center"/>
            </w:pPr>
          </w:p>
        </w:tc>
      </w:tr>
      <w:tr w:rsidR="00092806" w:rsidTr="00761E56">
        <w:trPr>
          <w:trHeight w:val="672"/>
        </w:trPr>
        <w:tc>
          <w:tcPr>
            <w:tcW w:w="1680" w:type="dxa"/>
            <w:vMerge w:val="restart"/>
            <w:tcBorders>
              <w:top w:val="single" w:sz="18" w:space="0" w:color="000000"/>
              <w:left w:val="single" w:sz="18" w:space="0" w:color="000000"/>
            </w:tcBorders>
            <w:vAlign w:val="center"/>
          </w:tcPr>
          <w:p w:rsidR="00092806" w:rsidRDefault="00092806" w:rsidP="00761E56">
            <w:pPr>
              <w:jc w:val="center"/>
            </w:pPr>
            <w:r>
              <w:t>3</w:t>
            </w:r>
          </w:p>
          <w:p w:rsidR="00092806" w:rsidRDefault="00092806" w:rsidP="00761E56">
            <w:pPr>
              <w:jc w:val="center"/>
            </w:pPr>
            <w:r>
              <w:t>Jan - Feb</w:t>
            </w:r>
          </w:p>
        </w:tc>
        <w:tc>
          <w:tcPr>
            <w:tcW w:w="5000" w:type="dxa"/>
            <w:tcBorders>
              <w:top w:val="single" w:sz="18" w:space="0" w:color="000000"/>
            </w:tcBorders>
          </w:tcPr>
          <w:p w:rsidR="00092806" w:rsidRDefault="00092806" w:rsidP="00761E56">
            <w:pPr>
              <w:jc w:val="center"/>
              <w:rPr>
                <w:b/>
              </w:rPr>
            </w:pPr>
            <w:r>
              <w:rPr>
                <w:b/>
              </w:rPr>
              <w:t>Section A:</w:t>
            </w:r>
          </w:p>
          <w:p w:rsidR="00092806" w:rsidRPr="005E1FC2" w:rsidRDefault="00092806" w:rsidP="00761E56">
            <w:pPr>
              <w:jc w:val="center"/>
            </w:pPr>
            <w:r>
              <w:t>Cardio Vascular System</w:t>
            </w:r>
          </w:p>
        </w:tc>
        <w:tc>
          <w:tcPr>
            <w:tcW w:w="4870" w:type="dxa"/>
            <w:tcBorders>
              <w:top w:val="single" w:sz="18" w:space="0" w:color="000000"/>
            </w:tcBorders>
            <w:shd w:val="clear" w:color="auto" w:fill="D9D9D9" w:themeFill="background1" w:themeFillShade="D9"/>
          </w:tcPr>
          <w:p w:rsidR="00092806" w:rsidRDefault="00092806" w:rsidP="00761E56">
            <w:pPr>
              <w:jc w:val="center"/>
            </w:pPr>
          </w:p>
          <w:p w:rsidR="00092806" w:rsidRPr="005E1FC2" w:rsidRDefault="00092806" w:rsidP="00761E56">
            <w:pPr>
              <w:jc w:val="center"/>
            </w:pPr>
          </w:p>
        </w:tc>
        <w:tc>
          <w:tcPr>
            <w:tcW w:w="1997" w:type="dxa"/>
            <w:vMerge w:val="restart"/>
            <w:tcBorders>
              <w:top w:val="single" w:sz="18" w:space="0" w:color="000000"/>
            </w:tcBorders>
            <w:vAlign w:val="center"/>
          </w:tcPr>
          <w:p w:rsidR="00092806" w:rsidRDefault="00092806" w:rsidP="00761E56">
            <w:pPr>
              <w:jc w:val="center"/>
            </w:pPr>
          </w:p>
          <w:p w:rsidR="00092806" w:rsidRDefault="00092806" w:rsidP="00761E56">
            <w:pPr>
              <w:jc w:val="center"/>
            </w:pPr>
            <w:r>
              <w:t>AO3 evaluation returned with feedback</w:t>
            </w:r>
          </w:p>
          <w:p w:rsidR="00092806" w:rsidRDefault="00092806" w:rsidP="00761E56">
            <w:pPr>
              <w:jc w:val="center"/>
            </w:pPr>
          </w:p>
          <w:p w:rsidR="00092806" w:rsidRDefault="00092806" w:rsidP="00761E56">
            <w:pPr>
              <w:jc w:val="center"/>
            </w:pPr>
            <w:r>
              <w:t xml:space="preserve">Complete AO2 and AO3 weaknesses handed in after improvements </w:t>
            </w:r>
          </w:p>
        </w:tc>
        <w:tc>
          <w:tcPr>
            <w:tcW w:w="1841" w:type="dxa"/>
            <w:vMerge w:val="restart"/>
            <w:tcBorders>
              <w:top w:val="single" w:sz="18" w:space="0" w:color="000000"/>
              <w:right w:val="single" w:sz="18" w:space="0" w:color="000000"/>
            </w:tcBorders>
            <w:vAlign w:val="center"/>
          </w:tcPr>
          <w:p w:rsidR="00092806" w:rsidRDefault="00092806" w:rsidP="00761E56">
            <w:pPr>
              <w:jc w:val="center"/>
            </w:pPr>
            <w:r>
              <w:t>N/A</w:t>
            </w:r>
          </w:p>
          <w:p w:rsidR="00092806" w:rsidRDefault="00092806" w:rsidP="00761E56">
            <w:pPr>
              <w:jc w:val="center"/>
            </w:pPr>
          </w:p>
          <w:p w:rsidR="00092806" w:rsidRDefault="00092806" w:rsidP="00761E56">
            <w:pPr>
              <w:jc w:val="center"/>
            </w:pPr>
            <w:r>
              <w:t>Targeted interventions begin</w:t>
            </w:r>
          </w:p>
        </w:tc>
      </w:tr>
      <w:tr w:rsidR="00092806" w:rsidTr="00761E56">
        <w:trPr>
          <w:trHeight w:val="672"/>
        </w:trPr>
        <w:tc>
          <w:tcPr>
            <w:tcW w:w="1680" w:type="dxa"/>
            <w:vMerge/>
            <w:tcBorders>
              <w:left w:val="single" w:sz="18" w:space="0" w:color="000000"/>
            </w:tcBorders>
            <w:vAlign w:val="center"/>
          </w:tcPr>
          <w:p w:rsidR="00092806" w:rsidRDefault="00092806" w:rsidP="00761E56">
            <w:pPr>
              <w:jc w:val="center"/>
            </w:pPr>
          </w:p>
        </w:tc>
        <w:tc>
          <w:tcPr>
            <w:tcW w:w="5000" w:type="dxa"/>
            <w:shd w:val="clear" w:color="auto" w:fill="D9D9D9" w:themeFill="background1" w:themeFillShade="D9"/>
          </w:tcPr>
          <w:p w:rsidR="00092806" w:rsidRDefault="00092806" w:rsidP="00761E56">
            <w:pPr>
              <w:jc w:val="center"/>
              <w:rPr>
                <w:b/>
              </w:rPr>
            </w:pPr>
          </w:p>
        </w:tc>
        <w:tc>
          <w:tcPr>
            <w:tcW w:w="4870" w:type="dxa"/>
          </w:tcPr>
          <w:p w:rsidR="00092806" w:rsidRDefault="00092806" w:rsidP="00761E56">
            <w:pPr>
              <w:jc w:val="center"/>
              <w:rPr>
                <w:b/>
              </w:rPr>
            </w:pPr>
            <w:r>
              <w:rPr>
                <w:b/>
              </w:rPr>
              <w:t>Section B:</w:t>
            </w:r>
          </w:p>
          <w:p w:rsidR="00092806" w:rsidRDefault="00092806" w:rsidP="00761E56">
            <w:pPr>
              <w:jc w:val="center"/>
            </w:pPr>
            <w:r>
              <w:t>Personality</w:t>
            </w:r>
          </w:p>
          <w:p w:rsidR="00092806" w:rsidRDefault="00092806" w:rsidP="00761E56">
            <w:pPr>
              <w:jc w:val="center"/>
            </w:pPr>
            <w:r>
              <w:t>Attitudes</w:t>
            </w:r>
          </w:p>
          <w:p w:rsidR="00092806" w:rsidRDefault="00092806" w:rsidP="00761E56">
            <w:pPr>
              <w:jc w:val="center"/>
            </w:pPr>
            <w:r>
              <w:t>Aggression</w:t>
            </w:r>
          </w:p>
        </w:tc>
        <w:tc>
          <w:tcPr>
            <w:tcW w:w="1997" w:type="dxa"/>
            <w:vMerge/>
            <w:vAlign w:val="center"/>
          </w:tcPr>
          <w:p w:rsidR="00092806" w:rsidRDefault="00092806" w:rsidP="00761E56">
            <w:pPr>
              <w:jc w:val="center"/>
            </w:pPr>
          </w:p>
        </w:tc>
        <w:tc>
          <w:tcPr>
            <w:tcW w:w="1841" w:type="dxa"/>
            <w:vMerge/>
            <w:tcBorders>
              <w:right w:val="single" w:sz="18" w:space="0" w:color="000000"/>
            </w:tcBorders>
            <w:vAlign w:val="center"/>
          </w:tcPr>
          <w:p w:rsidR="00092806" w:rsidRDefault="00092806" w:rsidP="00761E56">
            <w:pPr>
              <w:jc w:val="center"/>
            </w:pPr>
          </w:p>
        </w:tc>
      </w:tr>
      <w:tr w:rsidR="00092806" w:rsidTr="00761E56">
        <w:trPr>
          <w:trHeight w:val="672"/>
        </w:trPr>
        <w:tc>
          <w:tcPr>
            <w:tcW w:w="1680" w:type="dxa"/>
            <w:vMerge/>
            <w:tcBorders>
              <w:left w:val="single" w:sz="18" w:space="0" w:color="000000"/>
              <w:bottom w:val="single" w:sz="18" w:space="0" w:color="000000"/>
            </w:tcBorders>
            <w:vAlign w:val="center"/>
          </w:tcPr>
          <w:p w:rsidR="00092806" w:rsidRDefault="00092806" w:rsidP="00761E56">
            <w:pPr>
              <w:jc w:val="center"/>
            </w:pPr>
          </w:p>
        </w:tc>
        <w:tc>
          <w:tcPr>
            <w:tcW w:w="5000" w:type="dxa"/>
            <w:tcBorders>
              <w:bottom w:val="single" w:sz="18" w:space="0" w:color="000000"/>
            </w:tcBorders>
          </w:tcPr>
          <w:p w:rsidR="00092806" w:rsidRDefault="00092806" w:rsidP="00761E56">
            <w:pPr>
              <w:jc w:val="center"/>
              <w:rPr>
                <w:b/>
              </w:rPr>
            </w:pPr>
            <w:r>
              <w:rPr>
                <w:b/>
              </w:rPr>
              <w:t>Section C:</w:t>
            </w:r>
          </w:p>
          <w:p w:rsidR="00092806" w:rsidRDefault="00092806" w:rsidP="00761E56">
            <w:pPr>
              <w:jc w:val="center"/>
              <w:rPr>
                <w:b/>
              </w:rPr>
            </w:pPr>
            <w:r>
              <w:t>Equal Opportunities: Sport and Society, Minority Groups</w:t>
            </w:r>
          </w:p>
        </w:tc>
        <w:tc>
          <w:tcPr>
            <w:tcW w:w="4870" w:type="dxa"/>
            <w:tcBorders>
              <w:bottom w:val="single" w:sz="18" w:space="0" w:color="000000"/>
            </w:tcBorders>
            <w:shd w:val="clear" w:color="auto" w:fill="D9D9D9" w:themeFill="background1" w:themeFillShade="D9"/>
          </w:tcPr>
          <w:p w:rsidR="00092806" w:rsidRDefault="00092806" w:rsidP="00761E56">
            <w:pPr>
              <w:jc w:val="center"/>
            </w:pPr>
          </w:p>
        </w:tc>
        <w:tc>
          <w:tcPr>
            <w:tcW w:w="1997" w:type="dxa"/>
            <w:vMerge/>
            <w:tcBorders>
              <w:bottom w:val="single" w:sz="18" w:space="0" w:color="000000"/>
            </w:tcBorders>
            <w:vAlign w:val="center"/>
          </w:tcPr>
          <w:p w:rsidR="00092806" w:rsidRDefault="00092806" w:rsidP="00761E56">
            <w:pPr>
              <w:jc w:val="center"/>
            </w:pPr>
          </w:p>
        </w:tc>
        <w:tc>
          <w:tcPr>
            <w:tcW w:w="1841" w:type="dxa"/>
            <w:vMerge/>
            <w:tcBorders>
              <w:bottom w:val="single" w:sz="18" w:space="0" w:color="000000"/>
              <w:right w:val="single" w:sz="18" w:space="0" w:color="000000"/>
            </w:tcBorders>
            <w:vAlign w:val="center"/>
          </w:tcPr>
          <w:p w:rsidR="00092806" w:rsidRDefault="00092806" w:rsidP="00761E56">
            <w:pPr>
              <w:jc w:val="center"/>
            </w:pPr>
          </w:p>
        </w:tc>
      </w:tr>
      <w:tr w:rsidR="00092806" w:rsidTr="00761E56">
        <w:trPr>
          <w:trHeight w:val="561"/>
        </w:trPr>
        <w:tc>
          <w:tcPr>
            <w:tcW w:w="1680" w:type="dxa"/>
            <w:vMerge w:val="restart"/>
            <w:tcBorders>
              <w:top w:val="single" w:sz="18" w:space="0" w:color="000000"/>
              <w:left w:val="single" w:sz="18" w:space="0" w:color="000000"/>
            </w:tcBorders>
            <w:vAlign w:val="center"/>
          </w:tcPr>
          <w:p w:rsidR="00092806" w:rsidRDefault="00092806" w:rsidP="00761E56">
            <w:pPr>
              <w:jc w:val="center"/>
            </w:pPr>
            <w:r>
              <w:lastRenderedPageBreak/>
              <w:t>4</w:t>
            </w:r>
          </w:p>
          <w:p w:rsidR="00092806" w:rsidRDefault="00092806" w:rsidP="00761E56">
            <w:pPr>
              <w:jc w:val="center"/>
            </w:pPr>
            <w:r>
              <w:t>Feb – March</w:t>
            </w:r>
          </w:p>
        </w:tc>
        <w:tc>
          <w:tcPr>
            <w:tcW w:w="5000" w:type="dxa"/>
            <w:tcBorders>
              <w:top w:val="single" w:sz="18" w:space="0" w:color="000000"/>
            </w:tcBorders>
          </w:tcPr>
          <w:p w:rsidR="00092806" w:rsidRDefault="00092806" w:rsidP="00761E56">
            <w:pPr>
              <w:jc w:val="center"/>
              <w:rPr>
                <w:b/>
              </w:rPr>
            </w:pPr>
            <w:r w:rsidRPr="00B87C67">
              <w:rPr>
                <w:b/>
              </w:rPr>
              <w:t>Section A:</w:t>
            </w:r>
          </w:p>
          <w:p w:rsidR="00092806" w:rsidRDefault="00092806" w:rsidP="00761E56">
            <w:pPr>
              <w:jc w:val="center"/>
            </w:pPr>
            <w:r>
              <w:t>Respiratory System, including altitude training</w:t>
            </w:r>
          </w:p>
        </w:tc>
        <w:tc>
          <w:tcPr>
            <w:tcW w:w="4870" w:type="dxa"/>
            <w:tcBorders>
              <w:top w:val="single" w:sz="18" w:space="0" w:color="000000"/>
            </w:tcBorders>
            <w:shd w:val="clear" w:color="auto" w:fill="D9D9D9" w:themeFill="background1" w:themeFillShade="D9"/>
          </w:tcPr>
          <w:p w:rsidR="00092806" w:rsidRDefault="00092806" w:rsidP="00761E56">
            <w:pPr>
              <w:jc w:val="center"/>
            </w:pPr>
          </w:p>
          <w:p w:rsidR="00092806" w:rsidRPr="00D63CFB" w:rsidRDefault="00092806" w:rsidP="00761E56"/>
        </w:tc>
        <w:tc>
          <w:tcPr>
            <w:tcW w:w="1997" w:type="dxa"/>
            <w:vMerge w:val="restart"/>
            <w:tcBorders>
              <w:top w:val="single" w:sz="18" w:space="0" w:color="000000"/>
            </w:tcBorders>
            <w:vAlign w:val="center"/>
          </w:tcPr>
          <w:p w:rsidR="00092806" w:rsidRDefault="00092806" w:rsidP="00761E56">
            <w:pPr>
              <w:jc w:val="center"/>
            </w:pPr>
            <w:r>
              <w:t>Complete AO2 and AO3 weaknesses returned with feedback</w:t>
            </w:r>
          </w:p>
          <w:p w:rsidR="00092806" w:rsidRDefault="00092806" w:rsidP="00761E56">
            <w:pPr>
              <w:jc w:val="center"/>
            </w:pPr>
          </w:p>
          <w:p w:rsidR="00092806" w:rsidRDefault="00092806" w:rsidP="00761E56">
            <w:pPr>
              <w:jc w:val="center"/>
            </w:pPr>
            <w:r>
              <w:t>FINAL VERSIONS handed in end of half term</w:t>
            </w:r>
          </w:p>
        </w:tc>
        <w:tc>
          <w:tcPr>
            <w:tcW w:w="1841" w:type="dxa"/>
            <w:vMerge w:val="restart"/>
            <w:tcBorders>
              <w:top w:val="single" w:sz="18" w:space="0" w:color="000000"/>
              <w:right w:val="single" w:sz="18" w:space="0" w:color="000000"/>
            </w:tcBorders>
            <w:vAlign w:val="center"/>
          </w:tcPr>
          <w:p w:rsidR="00092806" w:rsidRDefault="00092806" w:rsidP="00761E56">
            <w:pPr>
              <w:jc w:val="center"/>
            </w:pPr>
            <w:r>
              <w:t>Trial exams 2 = Week 1 and 2</w:t>
            </w:r>
          </w:p>
        </w:tc>
      </w:tr>
      <w:tr w:rsidR="00092806" w:rsidTr="00761E56">
        <w:trPr>
          <w:trHeight w:val="560"/>
        </w:trPr>
        <w:tc>
          <w:tcPr>
            <w:tcW w:w="1680" w:type="dxa"/>
            <w:vMerge/>
            <w:tcBorders>
              <w:left w:val="single" w:sz="18" w:space="0" w:color="000000"/>
            </w:tcBorders>
            <w:vAlign w:val="center"/>
          </w:tcPr>
          <w:p w:rsidR="00092806" w:rsidRDefault="00092806" w:rsidP="00761E56">
            <w:pPr>
              <w:jc w:val="center"/>
            </w:pPr>
          </w:p>
        </w:tc>
        <w:tc>
          <w:tcPr>
            <w:tcW w:w="5000" w:type="dxa"/>
            <w:shd w:val="clear" w:color="auto" w:fill="D9D9D9" w:themeFill="background1" w:themeFillShade="D9"/>
          </w:tcPr>
          <w:p w:rsidR="00092806" w:rsidRPr="00220E98" w:rsidRDefault="00092806" w:rsidP="00761E56">
            <w:pPr>
              <w:jc w:val="center"/>
              <w:rPr>
                <w:b/>
              </w:rPr>
            </w:pPr>
          </w:p>
        </w:tc>
        <w:tc>
          <w:tcPr>
            <w:tcW w:w="4870" w:type="dxa"/>
          </w:tcPr>
          <w:p w:rsidR="00092806" w:rsidRDefault="00092806" w:rsidP="00761E56">
            <w:pPr>
              <w:jc w:val="center"/>
              <w:rPr>
                <w:b/>
              </w:rPr>
            </w:pPr>
            <w:r>
              <w:rPr>
                <w:b/>
              </w:rPr>
              <w:t>Section B:</w:t>
            </w:r>
          </w:p>
          <w:p w:rsidR="00092806" w:rsidRDefault="00092806" w:rsidP="00761E56">
            <w:pPr>
              <w:jc w:val="center"/>
            </w:pPr>
            <w:r>
              <w:t>Groups</w:t>
            </w:r>
          </w:p>
          <w:p w:rsidR="00092806" w:rsidRDefault="00092806" w:rsidP="00761E56">
            <w:pPr>
              <w:jc w:val="center"/>
            </w:pPr>
            <w:r>
              <w:t>Leadership</w:t>
            </w:r>
          </w:p>
          <w:p w:rsidR="00092806" w:rsidRDefault="00092806" w:rsidP="00761E56">
            <w:pPr>
              <w:jc w:val="center"/>
            </w:pPr>
            <w:r>
              <w:t>Attribution</w:t>
            </w:r>
          </w:p>
          <w:p w:rsidR="00092806" w:rsidRPr="000F0029" w:rsidRDefault="00092806" w:rsidP="00761E56">
            <w:pPr>
              <w:jc w:val="center"/>
            </w:pPr>
            <w:r>
              <w:t>Social Facilitation</w:t>
            </w:r>
          </w:p>
        </w:tc>
        <w:tc>
          <w:tcPr>
            <w:tcW w:w="1997" w:type="dxa"/>
            <w:vMerge/>
            <w:vAlign w:val="center"/>
          </w:tcPr>
          <w:p w:rsidR="00092806" w:rsidRDefault="00092806" w:rsidP="00761E56">
            <w:pPr>
              <w:jc w:val="center"/>
            </w:pPr>
          </w:p>
        </w:tc>
        <w:tc>
          <w:tcPr>
            <w:tcW w:w="1841" w:type="dxa"/>
            <w:vMerge/>
            <w:tcBorders>
              <w:right w:val="single" w:sz="18" w:space="0" w:color="000000"/>
            </w:tcBorders>
            <w:vAlign w:val="center"/>
          </w:tcPr>
          <w:p w:rsidR="00092806" w:rsidRDefault="00092806" w:rsidP="00761E56">
            <w:pPr>
              <w:jc w:val="center"/>
            </w:pPr>
          </w:p>
        </w:tc>
      </w:tr>
      <w:tr w:rsidR="00092806" w:rsidTr="00761E56">
        <w:trPr>
          <w:trHeight w:val="560"/>
        </w:trPr>
        <w:tc>
          <w:tcPr>
            <w:tcW w:w="1680" w:type="dxa"/>
            <w:vMerge/>
            <w:tcBorders>
              <w:left w:val="single" w:sz="18" w:space="0" w:color="000000"/>
            </w:tcBorders>
            <w:vAlign w:val="center"/>
          </w:tcPr>
          <w:p w:rsidR="00092806" w:rsidRDefault="00092806" w:rsidP="00761E56">
            <w:pPr>
              <w:jc w:val="center"/>
            </w:pPr>
          </w:p>
        </w:tc>
        <w:tc>
          <w:tcPr>
            <w:tcW w:w="5000" w:type="dxa"/>
          </w:tcPr>
          <w:p w:rsidR="00092806" w:rsidRDefault="00092806" w:rsidP="00761E56">
            <w:pPr>
              <w:jc w:val="center"/>
              <w:rPr>
                <w:b/>
              </w:rPr>
            </w:pPr>
            <w:r>
              <w:rPr>
                <w:b/>
              </w:rPr>
              <w:t>Section C:</w:t>
            </w:r>
          </w:p>
          <w:p w:rsidR="00092806" w:rsidRPr="000F0029" w:rsidRDefault="00092806" w:rsidP="00761E56">
            <w:pPr>
              <w:jc w:val="center"/>
            </w:pPr>
            <w:r w:rsidRPr="00B87C67">
              <w:t>Equal Opportunities: Role of Sport England, local and national partners</w:t>
            </w:r>
          </w:p>
        </w:tc>
        <w:tc>
          <w:tcPr>
            <w:tcW w:w="4870" w:type="dxa"/>
            <w:shd w:val="clear" w:color="auto" w:fill="D9D9D9" w:themeFill="background1" w:themeFillShade="D9"/>
          </w:tcPr>
          <w:p w:rsidR="00092806" w:rsidRPr="00220E98" w:rsidRDefault="00092806" w:rsidP="00761E56">
            <w:pPr>
              <w:jc w:val="center"/>
              <w:rPr>
                <w:b/>
              </w:rPr>
            </w:pPr>
          </w:p>
        </w:tc>
        <w:tc>
          <w:tcPr>
            <w:tcW w:w="1997" w:type="dxa"/>
            <w:vMerge/>
            <w:vAlign w:val="center"/>
          </w:tcPr>
          <w:p w:rsidR="00092806" w:rsidRDefault="00092806" w:rsidP="00761E56">
            <w:pPr>
              <w:jc w:val="center"/>
            </w:pPr>
          </w:p>
        </w:tc>
        <w:tc>
          <w:tcPr>
            <w:tcW w:w="1841" w:type="dxa"/>
            <w:vMerge/>
            <w:tcBorders>
              <w:right w:val="single" w:sz="18" w:space="0" w:color="000000"/>
            </w:tcBorders>
            <w:vAlign w:val="center"/>
          </w:tcPr>
          <w:p w:rsidR="00092806" w:rsidRDefault="00092806" w:rsidP="00761E56">
            <w:pPr>
              <w:jc w:val="center"/>
            </w:pPr>
          </w:p>
        </w:tc>
      </w:tr>
      <w:tr w:rsidR="00092806" w:rsidTr="00761E56">
        <w:trPr>
          <w:trHeight w:val="560"/>
        </w:trPr>
        <w:tc>
          <w:tcPr>
            <w:tcW w:w="1680" w:type="dxa"/>
            <w:vMerge/>
            <w:tcBorders>
              <w:left w:val="single" w:sz="18" w:space="0" w:color="000000"/>
            </w:tcBorders>
            <w:vAlign w:val="center"/>
          </w:tcPr>
          <w:p w:rsidR="00092806" w:rsidRDefault="00092806" w:rsidP="00761E56">
            <w:pPr>
              <w:jc w:val="center"/>
            </w:pPr>
          </w:p>
        </w:tc>
        <w:tc>
          <w:tcPr>
            <w:tcW w:w="5000" w:type="dxa"/>
            <w:tcBorders>
              <w:bottom w:val="single" w:sz="18" w:space="0" w:color="000000"/>
            </w:tcBorders>
          </w:tcPr>
          <w:p w:rsidR="00092806" w:rsidRPr="00220E98" w:rsidRDefault="00092806" w:rsidP="00761E56">
            <w:pPr>
              <w:jc w:val="center"/>
              <w:rPr>
                <w:b/>
              </w:rPr>
            </w:pPr>
            <w:r w:rsidRPr="00220E98">
              <w:rPr>
                <w:b/>
              </w:rPr>
              <w:t>TRIAL EXAM 2</w:t>
            </w:r>
          </w:p>
          <w:p w:rsidR="00092806" w:rsidRPr="00220E98" w:rsidRDefault="00092806" w:rsidP="00761E56">
            <w:pPr>
              <w:jc w:val="center"/>
              <w:rPr>
                <w:b/>
              </w:rPr>
            </w:pPr>
            <w:r>
              <w:rPr>
                <w:b/>
              </w:rPr>
              <w:t>Trial exam review</w:t>
            </w:r>
          </w:p>
        </w:tc>
        <w:tc>
          <w:tcPr>
            <w:tcW w:w="4870" w:type="dxa"/>
            <w:tcBorders>
              <w:bottom w:val="single" w:sz="18" w:space="0" w:color="000000"/>
            </w:tcBorders>
          </w:tcPr>
          <w:p w:rsidR="00092806" w:rsidRPr="00220E98" w:rsidRDefault="00092806" w:rsidP="00761E56">
            <w:pPr>
              <w:jc w:val="center"/>
              <w:rPr>
                <w:b/>
              </w:rPr>
            </w:pPr>
            <w:r w:rsidRPr="00220E98">
              <w:rPr>
                <w:b/>
              </w:rPr>
              <w:t>TRIAL EXAM 2</w:t>
            </w:r>
          </w:p>
          <w:p w:rsidR="00092806" w:rsidRPr="00220E98" w:rsidRDefault="00092806" w:rsidP="00761E56">
            <w:pPr>
              <w:jc w:val="center"/>
              <w:rPr>
                <w:b/>
              </w:rPr>
            </w:pPr>
            <w:r>
              <w:rPr>
                <w:b/>
              </w:rPr>
              <w:t>Trial exam review</w:t>
            </w:r>
          </w:p>
        </w:tc>
        <w:tc>
          <w:tcPr>
            <w:tcW w:w="1997" w:type="dxa"/>
            <w:vMerge/>
            <w:tcBorders>
              <w:bottom w:val="single" w:sz="18" w:space="0" w:color="000000"/>
            </w:tcBorders>
            <w:vAlign w:val="center"/>
          </w:tcPr>
          <w:p w:rsidR="00092806" w:rsidRDefault="00092806" w:rsidP="00761E56">
            <w:pPr>
              <w:jc w:val="center"/>
            </w:pPr>
          </w:p>
        </w:tc>
        <w:tc>
          <w:tcPr>
            <w:tcW w:w="1841" w:type="dxa"/>
            <w:vMerge/>
            <w:tcBorders>
              <w:right w:val="single" w:sz="18" w:space="0" w:color="000000"/>
            </w:tcBorders>
            <w:vAlign w:val="center"/>
          </w:tcPr>
          <w:p w:rsidR="00092806" w:rsidRDefault="00092806" w:rsidP="00761E56">
            <w:pPr>
              <w:jc w:val="center"/>
            </w:pPr>
          </w:p>
        </w:tc>
      </w:tr>
      <w:tr w:rsidR="00092806" w:rsidTr="00761E56">
        <w:trPr>
          <w:trHeight w:val="504"/>
        </w:trPr>
        <w:tc>
          <w:tcPr>
            <w:tcW w:w="1680" w:type="dxa"/>
            <w:vMerge w:val="restart"/>
            <w:tcBorders>
              <w:top w:val="single" w:sz="18" w:space="0" w:color="000000"/>
              <w:left w:val="single" w:sz="18" w:space="0" w:color="000000"/>
            </w:tcBorders>
            <w:vAlign w:val="center"/>
          </w:tcPr>
          <w:p w:rsidR="00092806" w:rsidRDefault="00092806" w:rsidP="00761E56">
            <w:pPr>
              <w:jc w:val="center"/>
            </w:pPr>
            <w:r>
              <w:t>5</w:t>
            </w:r>
          </w:p>
          <w:p w:rsidR="00092806" w:rsidRDefault="00092806" w:rsidP="00761E56">
            <w:pPr>
              <w:jc w:val="center"/>
            </w:pPr>
            <w:r>
              <w:t>March - May</w:t>
            </w:r>
          </w:p>
        </w:tc>
        <w:tc>
          <w:tcPr>
            <w:tcW w:w="5000" w:type="dxa"/>
            <w:tcBorders>
              <w:top w:val="single" w:sz="18" w:space="0" w:color="000000"/>
            </w:tcBorders>
          </w:tcPr>
          <w:p w:rsidR="00092806" w:rsidRPr="00B87C67" w:rsidRDefault="00092806" w:rsidP="00761E56">
            <w:pPr>
              <w:jc w:val="center"/>
              <w:rPr>
                <w:b/>
              </w:rPr>
            </w:pPr>
            <w:r w:rsidRPr="00B87C67">
              <w:rPr>
                <w:b/>
              </w:rPr>
              <w:t>Section A:</w:t>
            </w:r>
          </w:p>
          <w:p w:rsidR="00092806" w:rsidRDefault="00092806" w:rsidP="00761E56">
            <w:pPr>
              <w:jc w:val="center"/>
            </w:pPr>
            <w:r>
              <w:t>Neuromuscular System, including: PNF, Plyometrics</w:t>
            </w:r>
          </w:p>
        </w:tc>
        <w:tc>
          <w:tcPr>
            <w:tcW w:w="4870" w:type="dxa"/>
            <w:tcBorders>
              <w:top w:val="single" w:sz="18" w:space="0" w:color="000000"/>
            </w:tcBorders>
          </w:tcPr>
          <w:p w:rsidR="00092806" w:rsidRPr="00B87C67" w:rsidRDefault="00092806" w:rsidP="00761E56">
            <w:pPr>
              <w:jc w:val="center"/>
              <w:rPr>
                <w:b/>
              </w:rPr>
            </w:pPr>
            <w:r w:rsidRPr="00B87C67">
              <w:rPr>
                <w:b/>
              </w:rPr>
              <w:t>Section A:</w:t>
            </w:r>
          </w:p>
          <w:p w:rsidR="00092806" w:rsidRDefault="00092806" w:rsidP="00761E56">
            <w:pPr>
              <w:jc w:val="center"/>
            </w:pPr>
            <w:r>
              <w:t>Injury: types, prevention, rehabilitation and recovery</w:t>
            </w:r>
          </w:p>
        </w:tc>
        <w:tc>
          <w:tcPr>
            <w:tcW w:w="1997" w:type="dxa"/>
            <w:vMerge w:val="restart"/>
            <w:tcBorders>
              <w:top w:val="single" w:sz="18" w:space="0" w:color="000000"/>
            </w:tcBorders>
            <w:vAlign w:val="center"/>
          </w:tcPr>
          <w:p w:rsidR="00092806" w:rsidRDefault="00092806" w:rsidP="00761E56">
            <w:pPr>
              <w:jc w:val="center"/>
            </w:pPr>
            <w:r>
              <w:t>Final marking of NEA written and practical elements</w:t>
            </w:r>
          </w:p>
          <w:p w:rsidR="00092806" w:rsidRDefault="00092806" w:rsidP="00761E56">
            <w:pPr>
              <w:jc w:val="center"/>
            </w:pPr>
          </w:p>
          <w:p w:rsidR="00092806" w:rsidRDefault="00092806" w:rsidP="00761E56">
            <w:pPr>
              <w:jc w:val="center"/>
            </w:pPr>
            <w:r>
              <w:t>External Moderation</w:t>
            </w:r>
          </w:p>
        </w:tc>
        <w:tc>
          <w:tcPr>
            <w:tcW w:w="1841" w:type="dxa"/>
            <w:vMerge w:val="restart"/>
            <w:tcBorders>
              <w:top w:val="single" w:sz="18" w:space="0" w:color="000000"/>
              <w:right w:val="single" w:sz="18" w:space="0" w:color="000000"/>
            </w:tcBorders>
            <w:vAlign w:val="center"/>
          </w:tcPr>
          <w:p w:rsidR="00092806" w:rsidRDefault="00092806" w:rsidP="00761E56">
            <w:pPr>
              <w:jc w:val="center"/>
            </w:pPr>
            <w:r>
              <w:t>N/A</w:t>
            </w:r>
          </w:p>
        </w:tc>
      </w:tr>
      <w:tr w:rsidR="00092806" w:rsidTr="00761E56">
        <w:trPr>
          <w:trHeight w:val="504"/>
        </w:trPr>
        <w:tc>
          <w:tcPr>
            <w:tcW w:w="1680" w:type="dxa"/>
            <w:vMerge/>
            <w:tcBorders>
              <w:left w:val="single" w:sz="18" w:space="0" w:color="000000"/>
            </w:tcBorders>
            <w:vAlign w:val="center"/>
          </w:tcPr>
          <w:p w:rsidR="00092806" w:rsidRDefault="00092806" w:rsidP="00761E56">
            <w:pPr>
              <w:jc w:val="center"/>
            </w:pPr>
          </w:p>
        </w:tc>
        <w:tc>
          <w:tcPr>
            <w:tcW w:w="5000" w:type="dxa"/>
          </w:tcPr>
          <w:p w:rsidR="00092806" w:rsidRPr="00B87C67" w:rsidRDefault="00092806" w:rsidP="00761E56">
            <w:pPr>
              <w:jc w:val="center"/>
              <w:rPr>
                <w:b/>
              </w:rPr>
            </w:pPr>
            <w:r w:rsidRPr="00B87C67">
              <w:rPr>
                <w:b/>
              </w:rPr>
              <w:t>Section B:</w:t>
            </w:r>
          </w:p>
          <w:p w:rsidR="00092806" w:rsidRPr="00530680" w:rsidRDefault="00092806" w:rsidP="00761E56">
            <w:pPr>
              <w:jc w:val="center"/>
            </w:pPr>
            <w:r>
              <w:t>Theories of learning</w:t>
            </w:r>
          </w:p>
        </w:tc>
        <w:tc>
          <w:tcPr>
            <w:tcW w:w="4870" w:type="dxa"/>
            <w:shd w:val="clear" w:color="auto" w:fill="D9D9D9" w:themeFill="background1" w:themeFillShade="D9"/>
          </w:tcPr>
          <w:p w:rsidR="00092806" w:rsidRPr="00B87C67" w:rsidRDefault="00092806" w:rsidP="00761E56">
            <w:pPr>
              <w:jc w:val="center"/>
              <w:rPr>
                <w:b/>
              </w:rPr>
            </w:pPr>
          </w:p>
        </w:tc>
        <w:tc>
          <w:tcPr>
            <w:tcW w:w="1997" w:type="dxa"/>
            <w:vMerge/>
            <w:vAlign w:val="center"/>
          </w:tcPr>
          <w:p w:rsidR="00092806" w:rsidRDefault="00092806" w:rsidP="00761E56">
            <w:pPr>
              <w:jc w:val="center"/>
            </w:pPr>
          </w:p>
        </w:tc>
        <w:tc>
          <w:tcPr>
            <w:tcW w:w="1841" w:type="dxa"/>
            <w:vMerge/>
            <w:tcBorders>
              <w:right w:val="single" w:sz="18" w:space="0" w:color="000000"/>
            </w:tcBorders>
            <w:vAlign w:val="center"/>
          </w:tcPr>
          <w:p w:rsidR="00092806" w:rsidRDefault="00092806" w:rsidP="00761E56">
            <w:pPr>
              <w:jc w:val="center"/>
            </w:pPr>
          </w:p>
        </w:tc>
      </w:tr>
      <w:tr w:rsidR="00092806" w:rsidTr="00761E56">
        <w:trPr>
          <w:trHeight w:val="504"/>
        </w:trPr>
        <w:tc>
          <w:tcPr>
            <w:tcW w:w="1680" w:type="dxa"/>
            <w:vMerge/>
            <w:tcBorders>
              <w:left w:val="single" w:sz="18" w:space="0" w:color="000000"/>
            </w:tcBorders>
            <w:vAlign w:val="center"/>
          </w:tcPr>
          <w:p w:rsidR="00092806" w:rsidRDefault="00092806" w:rsidP="00761E56">
            <w:pPr>
              <w:jc w:val="center"/>
            </w:pPr>
          </w:p>
        </w:tc>
        <w:tc>
          <w:tcPr>
            <w:tcW w:w="5000" w:type="dxa"/>
            <w:shd w:val="clear" w:color="auto" w:fill="D9D9D9" w:themeFill="background1" w:themeFillShade="D9"/>
          </w:tcPr>
          <w:p w:rsidR="00092806" w:rsidRPr="00B87C67" w:rsidRDefault="00092806" w:rsidP="00761E56">
            <w:pPr>
              <w:jc w:val="center"/>
              <w:rPr>
                <w:b/>
              </w:rPr>
            </w:pPr>
          </w:p>
        </w:tc>
        <w:tc>
          <w:tcPr>
            <w:tcW w:w="4870" w:type="dxa"/>
          </w:tcPr>
          <w:p w:rsidR="00092806" w:rsidRDefault="00092806" w:rsidP="00761E56">
            <w:pPr>
              <w:jc w:val="center"/>
              <w:rPr>
                <w:b/>
              </w:rPr>
            </w:pPr>
            <w:r>
              <w:rPr>
                <w:b/>
              </w:rPr>
              <w:t>Section C:</w:t>
            </w:r>
          </w:p>
          <w:p w:rsidR="00092806" w:rsidRPr="00B87C67" w:rsidRDefault="00092806" w:rsidP="00761E56">
            <w:pPr>
              <w:jc w:val="center"/>
            </w:pPr>
            <w:r>
              <w:t>Technology and sport</w:t>
            </w:r>
          </w:p>
          <w:p w:rsidR="00092806" w:rsidRPr="00B87C67" w:rsidRDefault="00092806" w:rsidP="00761E56">
            <w:pPr>
              <w:jc w:val="center"/>
              <w:rPr>
                <w:b/>
              </w:rPr>
            </w:pPr>
          </w:p>
        </w:tc>
        <w:tc>
          <w:tcPr>
            <w:tcW w:w="1997" w:type="dxa"/>
            <w:vMerge/>
            <w:vAlign w:val="center"/>
          </w:tcPr>
          <w:p w:rsidR="00092806" w:rsidRDefault="00092806" w:rsidP="00761E56">
            <w:pPr>
              <w:jc w:val="center"/>
            </w:pPr>
          </w:p>
        </w:tc>
        <w:tc>
          <w:tcPr>
            <w:tcW w:w="1841" w:type="dxa"/>
            <w:vMerge/>
            <w:tcBorders>
              <w:right w:val="single" w:sz="18" w:space="0" w:color="000000"/>
            </w:tcBorders>
            <w:vAlign w:val="center"/>
          </w:tcPr>
          <w:p w:rsidR="00092806" w:rsidRDefault="00092806" w:rsidP="00761E56">
            <w:pPr>
              <w:jc w:val="center"/>
            </w:pPr>
          </w:p>
        </w:tc>
      </w:tr>
      <w:tr w:rsidR="00092806" w:rsidTr="00761E56">
        <w:trPr>
          <w:trHeight w:val="504"/>
        </w:trPr>
        <w:tc>
          <w:tcPr>
            <w:tcW w:w="1680" w:type="dxa"/>
            <w:vMerge/>
            <w:tcBorders>
              <w:left w:val="single" w:sz="18" w:space="0" w:color="000000"/>
              <w:bottom w:val="single" w:sz="18" w:space="0" w:color="000000"/>
            </w:tcBorders>
            <w:vAlign w:val="center"/>
          </w:tcPr>
          <w:p w:rsidR="00092806" w:rsidRDefault="00092806" w:rsidP="00761E56">
            <w:pPr>
              <w:jc w:val="center"/>
            </w:pPr>
          </w:p>
        </w:tc>
        <w:tc>
          <w:tcPr>
            <w:tcW w:w="5000" w:type="dxa"/>
            <w:tcBorders>
              <w:bottom w:val="single" w:sz="18" w:space="0" w:color="000000"/>
            </w:tcBorders>
          </w:tcPr>
          <w:p w:rsidR="00092806" w:rsidRPr="00B87C67" w:rsidRDefault="00092806" w:rsidP="00761E56">
            <w:pPr>
              <w:jc w:val="center"/>
              <w:rPr>
                <w:b/>
              </w:rPr>
            </w:pPr>
            <w:r>
              <w:rPr>
                <w:b/>
              </w:rPr>
              <w:t>Exam Preparation</w:t>
            </w:r>
          </w:p>
        </w:tc>
        <w:tc>
          <w:tcPr>
            <w:tcW w:w="4870" w:type="dxa"/>
            <w:tcBorders>
              <w:bottom w:val="single" w:sz="18" w:space="0" w:color="000000"/>
            </w:tcBorders>
          </w:tcPr>
          <w:p w:rsidR="00092806" w:rsidRPr="00B87C67" w:rsidRDefault="00092806" w:rsidP="00761E56">
            <w:pPr>
              <w:jc w:val="center"/>
              <w:rPr>
                <w:b/>
              </w:rPr>
            </w:pPr>
            <w:r>
              <w:rPr>
                <w:b/>
              </w:rPr>
              <w:t>Exam Preparation</w:t>
            </w:r>
          </w:p>
        </w:tc>
        <w:tc>
          <w:tcPr>
            <w:tcW w:w="1997" w:type="dxa"/>
            <w:vMerge/>
            <w:tcBorders>
              <w:bottom w:val="single" w:sz="18" w:space="0" w:color="000000"/>
            </w:tcBorders>
            <w:vAlign w:val="center"/>
          </w:tcPr>
          <w:p w:rsidR="00092806" w:rsidRDefault="00092806" w:rsidP="00761E56">
            <w:pPr>
              <w:jc w:val="center"/>
            </w:pPr>
          </w:p>
        </w:tc>
        <w:tc>
          <w:tcPr>
            <w:tcW w:w="1841" w:type="dxa"/>
            <w:vMerge/>
            <w:tcBorders>
              <w:bottom w:val="single" w:sz="18" w:space="0" w:color="000000"/>
              <w:right w:val="single" w:sz="18" w:space="0" w:color="000000"/>
            </w:tcBorders>
            <w:vAlign w:val="center"/>
          </w:tcPr>
          <w:p w:rsidR="00092806" w:rsidRDefault="00092806" w:rsidP="00761E56">
            <w:pPr>
              <w:jc w:val="center"/>
            </w:pPr>
          </w:p>
        </w:tc>
      </w:tr>
      <w:tr w:rsidR="00092806" w:rsidTr="00761E56">
        <w:trPr>
          <w:trHeight w:val="620"/>
        </w:trPr>
        <w:tc>
          <w:tcPr>
            <w:tcW w:w="1680" w:type="dxa"/>
            <w:tcBorders>
              <w:top w:val="single" w:sz="18" w:space="0" w:color="000000"/>
              <w:left w:val="single" w:sz="18" w:space="0" w:color="000000"/>
              <w:bottom w:val="single" w:sz="18" w:space="0" w:color="000000"/>
            </w:tcBorders>
            <w:vAlign w:val="center"/>
          </w:tcPr>
          <w:p w:rsidR="00092806" w:rsidRDefault="00092806" w:rsidP="00761E56">
            <w:pPr>
              <w:jc w:val="center"/>
            </w:pPr>
            <w:r>
              <w:t>6</w:t>
            </w:r>
          </w:p>
          <w:p w:rsidR="00092806" w:rsidRDefault="00092806" w:rsidP="00761E56">
            <w:pPr>
              <w:jc w:val="center"/>
            </w:pPr>
            <w:r>
              <w:t>May - July</w:t>
            </w:r>
          </w:p>
        </w:tc>
        <w:tc>
          <w:tcPr>
            <w:tcW w:w="5000" w:type="dxa"/>
            <w:tcBorders>
              <w:top w:val="single" w:sz="18" w:space="0" w:color="000000"/>
              <w:bottom w:val="single" w:sz="18" w:space="0" w:color="000000"/>
            </w:tcBorders>
            <w:vAlign w:val="center"/>
          </w:tcPr>
          <w:p w:rsidR="00092806" w:rsidRDefault="00092806" w:rsidP="00761E56">
            <w:pPr>
              <w:jc w:val="center"/>
              <w:rPr>
                <w:b/>
              </w:rPr>
            </w:pPr>
            <w:r>
              <w:rPr>
                <w:b/>
              </w:rPr>
              <w:t>Exam Preparation</w:t>
            </w:r>
          </w:p>
          <w:p w:rsidR="00092806" w:rsidRDefault="00092806" w:rsidP="00761E56">
            <w:pPr>
              <w:jc w:val="center"/>
            </w:pPr>
          </w:p>
          <w:p w:rsidR="00092806" w:rsidRDefault="00092806" w:rsidP="00761E56">
            <w:pPr>
              <w:jc w:val="center"/>
            </w:pPr>
            <w:r>
              <w:t>EXAMINATION</w:t>
            </w:r>
          </w:p>
        </w:tc>
        <w:tc>
          <w:tcPr>
            <w:tcW w:w="4870" w:type="dxa"/>
            <w:tcBorders>
              <w:top w:val="single" w:sz="18" w:space="0" w:color="000000"/>
              <w:bottom w:val="single" w:sz="18" w:space="0" w:color="000000"/>
            </w:tcBorders>
            <w:vAlign w:val="center"/>
          </w:tcPr>
          <w:p w:rsidR="00092806" w:rsidRDefault="00092806" w:rsidP="00761E56">
            <w:pPr>
              <w:jc w:val="center"/>
              <w:rPr>
                <w:b/>
              </w:rPr>
            </w:pPr>
            <w:r>
              <w:rPr>
                <w:b/>
              </w:rPr>
              <w:t>Exam Preparation</w:t>
            </w:r>
          </w:p>
          <w:p w:rsidR="00092806" w:rsidRDefault="00092806" w:rsidP="00761E56">
            <w:pPr>
              <w:jc w:val="center"/>
            </w:pPr>
          </w:p>
          <w:p w:rsidR="00092806" w:rsidRDefault="00092806" w:rsidP="00761E56">
            <w:pPr>
              <w:jc w:val="center"/>
            </w:pPr>
            <w:r>
              <w:t>EXAMINATION</w:t>
            </w:r>
          </w:p>
        </w:tc>
        <w:tc>
          <w:tcPr>
            <w:tcW w:w="1997" w:type="dxa"/>
            <w:tcBorders>
              <w:top w:val="single" w:sz="18" w:space="0" w:color="000000"/>
              <w:bottom w:val="single" w:sz="18" w:space="0" w:color="000000"/>
            </w:tcBorders>
            <w:vAlign w:val="center"/>
          </w:tcPr>
          <w:p w:rsidR="00092806" w:rsidRDefault="00092806" w:rsidP="00761E56">
            <w:pPr>
              <w:jc w:val="center"/>
            </w:pPr>
            <w:r>
              <w:t>COMPLETE</w:t>
            </w:r>
          </w:p>
        </w:tc>
        <w:tc>
          <w:tcPr>
            <w:tcW w:w="1841" w:type="dxa"/>
            <w:tcBorders>
              <w:top w:val="single" w:sz="18" w:space="0" w:color="000000"/>
              <w:bottom w:val="single" w:sz="18" w:space="0" w:color="000000"/>
              <w:right w:val="single" w:sz="18" w:space="0" w:color="000000"/>
            </w:tcBorders>
            <w:vAlign w:val="center"/>
          </w:tcPr>
          <w:p w:rsidR="00092806" w:rsidRDefault="00092806" w:rsidP="00761E56">
            <w:pPr>
              <w:jc w:val="center"/>
            </w:pPr>
            <w:r>
              <w:t>COMPLETE</w:t>
            </w:r>
          </w:p>
        </w:tc>
      </w:tr>
    </w:tbl>
    <w:p w:rsidR="00092806" w:rsidRPr="00941B6B" w:rsidRDefault="00092806" w:rsidP="00325B89">
      <w:pPr>
        <w:jc w:val="both"/>
        <w:rPr>
          <w:rFonts w:ascii="Tahoma" w:hAnsi="Tahoma" w:cs="Tahoma"/>
          <w:b/>
          <w:bCs/>
          <w:sz w:val="24"/>
          <w:szCs w:val="24"/>
        </w:rPr>
      </w:pPr>
    </w:p>
    <w:sectPr w:rsidR="00092806" w:rsidRPr="00941B6B" w:rsidSect="007A0B92">
      <w:pgSz w:w="16838" w:h="11906" w:orient="landscape"/>
      <w:pgMar w:top="709"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ABD" w:rsidRDefault="00664ABD" w:rsidP="00AB454E">
      <w:pPr>
        <w:spacing w:after="0" w:line="240" w:lineRule="auto"/>
      </w:pPr>
      <w:r>
        <w:separator/>
      </w:r>
    </w:p>
  </w:endnote>
  <w:endnote w:type="continuationSeparator" w:id="0">
    <w:p w:rsidR="00664ABD" w:rsidRDefault="00664ABD" w:rsidP="00AB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urce Sans Pro">
    <w:altName w:val="Cambria Math"/>
    <w:charset w:val="00"/>
    <w:family w:val="swiss"/>
    <w:pitch w:val="variable"/>
    <w:sig w:usb0="00000001" w:usb1="02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ABD" w:rsidRDefault="00664ABD" w:rsidP="00AB454E">
      <w:pPr>
        <w:spacing w:after="0" w:line="240" w:lineRule="auto"/>
      </w:pPr>
      <w:r>
        <w:separator/>
      </w:r>
    </w:p>
  </w:footnote>
  <w:footnote w:type="continuationSeparator" w:id="0">
    <w:p w:rsidR="00664ABD" w:rsidRDefault="00664ABD" w:rsidP="00AB4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1E7"/>
    <w:multiLevelType w:val="hybridMultilevel"/>
    <w:tmpl w:val="3144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32EEA"/>
    <w:multiLevelType w:val="multilevel"/>
    <w:tmpl w:val="24F4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22362"/>
    <w:multiLevelType w:val="hybridMultilevel"/>
    <w:tmpl w:val="1BCA5C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0D4982"/>
    <w:multiLevelType w:val="multilevel"/>
    <w:tmpl w:val="817A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57121"/>
    <w:multiLevelType w:val="hybridMultilevel"/>
    <w:tmpl w:val="B1267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14A0C"/>
    <w:multiLevelType w:val="hybridMultilevel"/>
    <w:tmpl w:val="D722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4E35A2"/>
    <w:multiLevelType w:val="hybridMultilevel"/>
    <w:tmpl w:val="8E14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89"/>
    <w:rsid w:val="00033C4D"/>
    <w:rsid w:val="00092806"/>
    <w:rsid w:val="00114A7A"/>
    <w:rsid w:val="0014021E"/>
    <w:rsid w:val="001C4F15"/>
    <w:rsid w:val="001E28CC"/>
    <w:rsid w:val="00242938"/>
    <w:rsid w:val="00271AE7"/>
    <w:rsid w:val="002A4745"/>
    <w:rsid w:val="003127B3"/>
    <w:rsid w:val="00325B89"/>
    <w:rsid w:val="00340C18"/>
    <w:rsid w:val="003D4FA9"/>
    <w:rsid w:val="003E59CC"/>
    <w:rsid w:val="003F2C57"/>
    <w:rsid w:val="0041557C"/>
    <w:rsid w:val="00487A1E"/>
    <w:rsid w:val="004A2338"/>
    <w:rsid w:val="004A4DC0"/>
    <w:rsid w:val="004C7066"/>
    <w:rsid w:val="005068B3"/>
    <w:rsid w:val="00630FF6"/>
    <w:rsid w:val="00664ABD"/>
    <w:rsid w:val="006841BA"/>
    <w:rsid w:val="006E7A80"/>
    <w:rsid w:val="00756119"/>
    <w:rsid w:val="00762767"/>
    <w:rsid w:val="007977D6"/>
    <w:rsid w:val="007A0B92"/>
    <w:rsid w:val="007A3010"/>
    <w:rsid w:val="007B6E91"/>
    <w:rsid w:val="00824583"/>
    <w:rsid w:val="0088108F"/>
    <w:rsid w:val="00883747"/>
    <w:rsid w:val="008A3A0B"/>
    <w:rsid w:val="008D6DE1"/>
    <w:rsid w:val="00900DB8"/>
    <w:rsid w:val="0090148E"/>
    <w:rsid w:val="009035BE"/>
    <w:rsid w:val="00941B6B"/>
    <w:rsid w:val="00944F2B"/>
    <w:rsid w:val="009E1CCE"/>
    <w:rsid w:val="00AB454E"/>
    <w:rsid w:val="00B01239"/>
    <w:rsid w:val="00B46DD5"/>
    <w:rsid w:val="00C0258A"/>
    <w:rsid w:val="00C23DC8"/>
    <w:rsid w:val="00C246A7"/>
    <w:rsid w:val="00C27ACB"/>
    <w:rsid w:val="00C552B0"/>
    <w:rsid w:val="00D529D4"/>
    <w:rsid w:val="00D53870"/>
    <w:rsid w:val="00D54D5F"/>
    <w:rsid w:val="00D61127"/>
    <w:rsid w:val="00DB43FA"/>
    <w:rsid w:val="00DD1C01"/>
    <w:rsid w:val="00DE340C"/>
    <w:rsid w:val="00E246DE"/>
    <w:rsid w:val="00ED3F18"/>
    <w:rsid w:val="00ED6489"/>
    <w:rsid w:val="00F85BD3"/>
    <w:rsid w:val="00FA5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B951"/>
  <w15:docId w15:val="{63956E23-10C2-4817-94D1-2B721CE9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4F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C552B0"/>
    <w:pPr>
      <w:spacing w:before="100" w:beforeAutospacing="1" w:after="100" w:afterAutospacing="1" w:line="240" w:lineRule="auto"/>
      <w:outlineLvl w:val="3"/>
    </w:pPr>
    <w:rPr>
      <w:rFonts w:ascii="Source Sans Pro" w:eastAsia="Times New Roman" w:hAnsi="Source Sans Pro"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B89"/>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325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B89"/>
    <w:rPr>
      <w:rFonts w:ascii="Tahoma" w:hAnsi="Tahoma" w:cs="Tahoma"/>
      <w:sz w:val="16"/>
      <w:szCs w:val="16"/>
    </w:rPr>
  </w:style>
  <w:style w:type="character" w:customStyle="1" w:styleId="Heading4Char">
    <w:name w:val="Heading 4 Char"/>
    <w:basedOn w:val="DefaultParagraphFont"/>
    <w:link w:val="Heading4"/>
    <w:uiPriority w:val="9"/>
    <w:rsid w:val="00C552B0"/>
    <w:rPr>
      <w:rFonts w:ascii="Source Sans Pro" w:eastAsia="Times New Roman" w:hAnsi="Source Sans Pro" w:cs="Times New Roman"/>
      <w:sz w:val="24"/>
      <w:szCs w:val="24"/>
      <w:lang w:eastAsia="en-GB"/>
    </w:rPr>
  </w:style>
  <w:style w:type="paragraph" w:styleId="ListParagraph">
    <w:name w:val="List Paragraph"/>
    <w:basedOn w:val="Normal"/>
    <w:uiPriority w:val="34"/>
    <w:qFormat/>
    <w:rsid w:val="00900DB8"/>
    <w:pPr>
      <w:ind w:left="720"/>
      <w:contextualSpacing/>
    </w:pPr>
  </w:style>
  <w:style w:type="character" w:customStyle="1" w:styleId="Heading1Char">
    <w:name w:val="Heading 1 Char"/>
    <w:basedOn w:val="DefaultParagraphFont"/>
    <w:link w:val="Heading1"/>
    <w:uiPriority w:val="9"/>
    <w:rsid w:val="00944F2B"/>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B4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4E"/>
  </w:style>
  <w:style w:type="paragraph" w:styleId="Footer">
    <w:name w:val="footer"/>
    <w:basedOn w:val="Normal"/>
    <w:link w:val="FooterChar"/>
    <w:uiPriority w:val="99"/>
    <w:unhideWhenUsed/>
    <w:rsid w:val="00AB4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4E"/>
  </w:style>
  <w:style w:type="character" w:styleId="Hyperlink">
    <w:name w:val="Hyperlink"/>
    <w:basedOn w:val="DefaultParagraphFont"/>
    <w:uiPriority w:val="99"/>
    <w:unhideWhenUsed/>
    <w:rsid w:val="009035BE"/>
    <w:rPr>
      <w:color w:val="0000FF" w:themeColor="hyperlink"/>
      <w:u w:val="single"/>
    </w:rPr>
  </w:style>
  <w:style w:type="table" w:styleId="TableGrid">
    <w:name w:val="Table Grid"/>
    <w:basedOn w:val="TableNormal"/>
    <w:uiPriority w:val="39"/>
    <w:rsid w:val="004A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168172">
      <w:bodyDiv w:val="1"/>
      <w:marLeft w:val="0"/>
      <w:marRight w:val="0"/>
      <w:marTop w:val="0"/>
      <w:marBottom w:val="0"/>
      <w:divBdr>
        <w:top w:val="none" w:sz="0" w:space="0" w:color="auto"/>
        <w:left w:val="none" w:sz="0" w:space="0" w:color="auto"/>
        <w:bottom w:val="none" w:sz="0" w:space="0" w:color="auto"/>
        <w:right w:val="none" w:sz="0" w:space="0" w:color="auto"/>
      </w:divBdr>
    </w:div>
    <w:div w:id="712846923">
      <w:bodyDiv w:val="1"/>
      <w:marLeft w:val="0"/>
      <w:marRight w:val="0"/>
      <w:marTop w:val="0"/>
      <w:marBottom w:val="0"/>
      <w:divBdr>
        <w:top w:val="none" w:sz="0" w:space="0" w:color="auto"/>
        <w:left w:val="none" w:sz="0" w:space="0" w:color="auto"/>
        <w:bottom w:val="none" w:sz="0" w:space="0" w:color="auto"/>
        <w:right w:val="none" w:sz="0" w:space="0" w:color="auto"/>
      </w:divBdr>
    </w:div>
    <w:div w:id="2072187704">
      <w:bodyDiv w:val="1"/>
      <w:marLeft w:val="0"/>
      <w:marRight w:val="0"/>
      <w:marTop w:val="0"/>
      <w:marBottom w:val="0"/>
      <w:divBdr>
        <w:top w:val="none" w:sz="0" w:space="0" w:color="auto"/>
        <w:left w:val="none" w:sz="0" w:space="0" w:color="auto"/>
        <w:bottom w:val="none" w:sz="0" w:space="0" w:color="auto"/>
        <w:right w:val="none" w:sz="0" w:space="0" w:color="auto"/>
      </w:divBdr>
      <w:divsChild>
        <w:div w:id="781801765">
          <w:marLeft w:val="0"/>
          <w:marRight w:val="0"/>
          <w:marTop w:val="0"/>
          <w:marBottom w:val="0"/>
          <w:divBdr>
            <w:top w:val="none" w:sz="0" w:space="0" w:color="auto"/>
            <w:left w:val="none" w:sz="0" w:space="0" w:color="auto"/>
            <w:bottom w:val="none" w:sz="0" w:space="0" w:color="auto"/>
            <w:right w:val="none" w:sz="0" w:space="0" w:color="auto"/>
          </w:divBdr>
          <w:divsChild>
            <w:div w:id="1465539738">
              <w:marLeft w:val="0"/>
              <w:marRight w:val="0"/>
              <w:marTop w:val="0"/>
              <w:marBottom w:val="0"/>
              <w:divBdr>
                <w:top w:val="none" w:sz="0" w:space="0" w:color="auto"/>
                <w:left w:val="none" w:sz="0" w:space="0" w:color="auto"/>
                <w:bottom w:val="none" w:sz="0" w:space="0" w:color="auto"/>
                <w:right w:val="none" w:sz="0" w:space="0" w:color="auto"/>
              </w:divBdr>
              <w:divsChild>
                <w:div w:id="131749399">
                  <w:marLeft w:val="0"/>
                  <w:marRight w:val="0"/>
                  <w:marTop w:val="0"/>
                  <w:marBottom w:val="0"/>
                  <w:divBdr>
                    <w:top w:val="none" w:sz="0" w:space="0" w:color="auto"/>
                    <w:left w:val="none" w:sz="0" w:space="0" w:color="auto"/>
                    <w:bottom w:val="none" w:sz="0" w:space="0" w:color="auto"/>
                    <w:right w:val="none" w:sz="0" w:space="0" w:color="auto"/>
                  </w:divBdr>
                  <w:divsChild>
                    <w:div w:id="1268612769">
                      <w:marLeft w:val="0"/>
                      <w:marRight w:val="0"/>
                      <w:marTop w:val="0"/>
                      <w:marBottom w:val="239"/>
                      <w:divBdr>
                        <w:top w:val="none" w:sz="0" w:space="0" w:color="auto"/>
                        <w:left w:val="none" w:sz="0" w:space="0" w:color="auto"/>
                        <w:bottom w:val="none" w:sz="0" w:space="0" w:color="auto"/>
                        <w:right w:val="none" w:sz="0" w:space="0" w:color="auto"/>
                      </w:divBdr>
                      <w:divsChild>
                        <w:div w:id="928855452">
                          <w:marLeft w:val="0"/>
                          <w:marRight w:val="0"/>
                          <w:marTop w:val="0"/>
                          <w:marBottom w:val="0"/>
                          <w:divBdr>
                            <w:top w:val="none" w:sz="0" w:space="0" w:color="auto"/>
                            <w:left w:val="none" w:sz="0" w:space="0" w:color="auto"/>
                            <w:bottom w:val="none" w:sz="0" w:space="0" w:color="auto"/>
                            <w:right w:val="none" w:sz="0" w:space="0" w:color="auto"/>
                          </w:divBdr>
                          <w:divsChild>
                            <w:div w:id="792946099">
                              <w:marLeft w:val="0"/>
                              <w:marRight w:val="0"/>
                              <w:marTop w:val="0"/>
                              <w:marBottom w:val="0"/>
                              <w:divBdr>
                                <w:top w:val="none" w:sz="0" w:space="0" w:color="auto"/>
                                <w:left w:val="none" w:sz="0" w:space="0" w:color="auto"/>
                                <w:bottom w:val="none" w:sz="0" w:space="0" w:color="auto"/>
                                <w:right w:val="none" w:sz="0" w:space="0" w:color="auto"/>
                              </w:divBdr>
                              <w:divsChild>
                                <w:div w:id="1467744491">
                                  <w:marLeft w:val="0"/>
                                  <w:marRight w:val="0"/>
                                  <w:marTop w:val="0"/>
                                  <w:marBottom w:val="0"/>
                                  <w:divBdr>
                                    <w:top w:val="none" w:sz="0" w:space="0" w:color="auto"/>
                                    <w:left w:val="none" w:sz="0" w:space="0" w:color="auto"/>
                                    <w:bottom w:val="none" w:sz="0" w:space="0" w:color="auto"/>
                                    <w:right w:val="none" w:sz="0" w:space="0" w:color="auto"/>
                                  </w:divBdr>
                                  <w:divsChild>
                                    <w:div w:id="1785881476">
                                      <w:marLeft w:val="0"/>
                                      <w:marRight w:val="0"/>
                                      <w:marTop w:val="0"/>
                                      <w:marBottom w:val="0"/>
                                      <w:divBdr>
                                        <w:top w:val="none" w:sz="0" w:space="0" w:color="auto"/>
                                        <w:left w:val="none" w:sz="0" w:space="0" w:color="auto"/>
                                        <w:bottom w:val="none" w:sz="0" w:space="0" w:color="auto"/>
                                        <w:right w:val="none" w:sz="0" w:space="0" w:color="auto"/>
                                      </w:divBdr>
                                      <w:divsChild>
                                        <w:div w:id="1496842939">
                                          <w:marLeft w:val="0"/>
                                          <w:marRight w:val="0"/>
                                          <w:marTop w:val="0"/>
                                          <w:marBottom w:val="0"/>
                                          <w:divBdr>
                                            <w:top w:val="none" w:sz="0" w:space="0" w:color="auto"/>
                                            <w:left w:val="none" w:sz="0" w:space="0" w:color="auto"/>
                                            <w:bottom w:val="none" w:sz="0" w:space="0" w:color="auto"/>
                                            <w:right w:val="none" w:sz="0" w:space="0" w:color="auto"/>
                                          </w:divBdr>
                                          <w:divsChild>
                                            <w:div w:id="765155020">
                                              <w:marLeft w:val="0"/>
                                              <w:marRight w:val="0"/>
                                              <w:marTop w:val="0"/>
                                              <w:marBottom w:val="0"/>
                                              <w:divBdr>
                                                <w:top w:val="none" w:sz="0" w:space="0" w:color="auto"/>
                                                <w:left w:val="none" w:sz="0" w:space="0" w:color="auto"/>
                                                <w:bottom w:val="none" w:sz="0" w:space="0" w:color="auto"/>
                                                <w:right w:val="none" w:sz="0" w:space="0" w:color="auto"/>
                                              </w:divBdr>
                                            </w:div>
                                            <w:div w:id="1996714603">
                                              <w:marLeft w:val="0"/>
                                              <w:marRight w:val="0"/>
                                              <w:marTop w:val="0"/>
                                              <w:marBottom w:val="0"/>
                                              <w:divBdr>
                                                <w:top w:val="none" w:sz="0" w:space="0" w:color="auto"/>
                                                <w:left w:val="none" w:sz="0" w:space="0" w:color="auto"/>
                                                <w:bottom w:val="none" w:sz="0" w:space="0" w:color="auto"/>
                                                <w:right w:val="none" w:sz="0" w:space="0" w:color="auto"/>
                                              </w:divBdr>
                                            </w:div>
                                          </w:divsChild>
                                        </w:div>
                                        <w:div w:id="1817146022">
                                          <w:marLeft w:val="0"/>
                                          <w:marRight w:val="0"/>
                                          <w:marTop w:val="0"/>
                                          <w:marBottom w:val="0"/>
                                          <w:divBdr>
                                            <w:top w:val="none" w:sz="0" w:space="0" w:color="auto"/>
                                            <w:left w:val="none" w:sz="0" w:space="0" w:color="auto"/>
                                            <w:bottom w:val="none" w:sz="0" w:space="0" w:color="auto"/>
                                            <w:right w:val="none" w:sz="0" w:space="0" w:color="auto"/>
                                          </w:divBdr>
                                          <w:divsChild>
                                            <w:div w:id="1743211208">
                                              <w:marLeft w:val="0"/>
                                              <w:marRight w:val="0"/>
                                              <w:marTop w:val="0"/>
                                              <w:marBottom w:val="0"/>
                                              <w:divBdr>
                                                <w:top w:val="none" w:sz="0" w:space="0" w:color="auto"/>
                                                <w:left w:val="none" w:sz="0" w:space="0" w:color="auto"/>
                                                <w:bottom w:val="none" w:sz="0" w:space="0" w:color="auto"/>
                                                <w:right w:val="none" w:sz="0" w:space="0" w:color="auto"/>
                                              </w:divBdr>
                                              <w:divsChild>
                                                <w:div w:id="957487949">
                                                  <w:marLeft w:val="0"/>
                                                  <w:marRight w:val="0"/>
                                                  <w:marTop w:val="0"/>
                                                  <w:marBottom w:val="0"/>
                                                  <w:divBdr>
                                                    <w:top w:val="none" w:sz="0" w:space="0" w:color="auto"/>
                                                    <w:left w:val="none" w:sz="0" w:space="0" w:color="auto"/>
                                                    <w:bottom w:val="none" w:sz="0" w:space="0" w:color="auto"/>
                                                    <w:right w:val="none" w:sz="0" w:space="0" w:color="auto"/>
                                                  </w:divBdr>
                                                  <w:divsChild>
                                                    <w:div w:id="1936815130">
                                                      <w:marLeft w:val="0"/>
                                                      <w:marRight w:val="0"/>
                                                      <w:marTop w:val="0"/>
                                                      <w:marBottom w:val="0"/>
                                                      <w:divBdr>
                                                        <w:top w:val="none" w:sz="0" w:space="0" w:color="auto"/>
                                                        <w:left w:val="none" w:sz="0" w:space="0" w:color="auto"/>
                                                        <w:bottom w:val="none" w:sz="0" w:space="0" w:color="auto"/>
                                                        <w:right w:val="none" w:sz="0" w:space="0" w:color="auto"/>
                                                      </w:divBdr>
                                                      <w:divsChild>
                                                        <w:div w:id="12789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rf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ianmac.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rtenglan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peexam.com" TargetMode="Externa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E6CB-D04B-4A42-AFDA-8A1A6554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EFJ</dc:creator>
  <cp:lastModifiedBy>Chloe Bush</cp:lastModifiedBy>
  <cp:revision>10</cp:revision>
  <dcterms:created xsi:type="dcterms:W3CDTF">2020-04-01T15:37:00Z</dcterms:created>
  <dcterms:modified xsi:type="dcterms:W3CDTF">2020-04-01T16:11:00Z</dcterms:modified>
</cp:coreProperties>
</file>