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F15" w:rsidRPr="00C246A7" w:rsidRDefault="0000753D" w:rsidP="00D54D5F">
      <w:pPr>
        <w:pStyle w:val="Default"/>
        <w:jc w:val="center"/>
        <w:rPr>
          <w:rFonts w:ascii="Tahoma" w:hAnsi="Tahoma" w:cs="Tahoma"/>
          <w:b/>
          <w:bCs/>
          <w:sz w:val="44"/>
          <w:szCs w:val="44"/>
          <w:u w:val="single"/>
        </w:rPr>
      </w:pPr>
      <w:r>
        <w:rPr>
          <w:rFonts w:ascii="Tahoma" w:hAnsi="Tahoma" w:cs="Tahoma"/>
          <w:b/>
          <w:bCs/>
          <w:sz w:val="44"/>
          <w:szCs w:val="44"/>
          <w:u w:val="single"/>
        </w:rPr>
        <w:t xml:space="preserve">A Level English </w:t>
      </w:r>
      <w:r w:rsidR="00E67A68">
        <w:rPr>
          <w:rFonts w:ascii="Tahoma" w:hAnsi="Tahoma" w:cs="Tahoma"/>
          <w:b/>
          <w:bCs/>
          <w:sz w:val="44"/>
          <w:szCs w:val="44"/>
          <w:u w:val="single"/>
        </w:rPr>
        <w:t xml:space="preserve">Literature at </w:t>
      </w:r>
      <w:r w:rsidR="001C4F15" w:rsidRPr="00C246A7">
        <w:rPr>
          <w:rFonts w:ascii="Tahoma" w:hAnsi="Tahoma" w:cs="Tahoma"/>
          <w:b/>
          <w:bCs/>
          <w:sz w:val="44"/>
          <w:szCs w:val="44"/>
          <w:u w:val="single"/>
        </w:rPr>
        <w:t>LPGS</w:t>
      </w:r>
    </w:p>
    <w:p w:rsidR="001C4F15" w:rsidRPr="00242938" w:rsidRDefault="001C4F15" w:rsidP="00D54D5F">
      <w:pPr>
        <w:pStyle w:val="Default"/>
        <w:jc w:val="center"/>
        <w:rPr>
          <w:rFonts w:ascii="Tahoma" w:hAnsi="Tahoma" w:cs="Tahoma"/>
          <w:b/>
          <w:bCs/>
          <w:sz w:val="44"/>
          <w:szCs w:val="44"/>
        </w:rPr>
      </w:pPr>
    </w:p>
    <w:p w:rsidR="001C4F15" w:rsidRPr="00242938" w:rsidRDefault="00C246A7" w:rsidP="00D54D5F">
      <w:pPr>
        <w:pStyle w:val="Default"/>
        <w:jc w:val="center"/>
        <w:rPr>
          <w:rFonts w:ascii="Tahoma" w:hAnsi="Tahoma" w:cs="Tahoma"/>
          <w:b/>
          <w:bCs/>
          <w:sz w:val="44"/>
          <w:szCs w:val="44"/>
        </w:rPr>
      </w:pPr>
      <w:r>
        <w:rPr>
          <w:rFonts w:ascii="Tahoma" w:eastAsia="Times New Roman" w:hAnsi="Tahoma" w:cs="Tahoma"/>
          <w:noProof/>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414572</wp:posOffset>
            </wp:positionV>
            <wp:extent cx="2237105" cy="28771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LPGS logo.JPG"/>
                    <pic:cNvPicPr/>
                  </pic:nvPicPr>
                  <pic:blipFill>
                    <a:blip r:embed="rId8">
                      <a:extLst>
                        <a:ext uri="{28A0092B-C50C-407E-A947-70E740481C1C}">
                          <a14:useLocalDpi xmlns:a14="http://schemas.microsoft.com/office/drawing/2010/main" val="0"/>
                        </a:ext>
                      </a:extLst>
                    </a:blip>
                    <a:stretch>
                      <a:fillRect/>
                    </a:stretch>
                  </pic:blipFill>
                  <pic:spPr>
                    <a:xfrm>
                      <a:off x="0" y="0"/>
                      <a:ext cx="2237105" cy="2877185"/>
                    </a:xfrm>
                    <a:prstGeom prst="rect">
                      <a:avLst/>
                    </a:prstGeom>
                  </pic:spPr>
                </pic:pic>
              </a:graphicData>
            </a:graphic>
          </wp:anchor>
        </w:drawing>
      </w:r>
    </w:p>
    <w:p w:rsidR="00C246A7" w:rsidRDefault="00C246A7" w:rsidP="00D54D5F">
      <w:pPr>
        <w:pStyle w:val="Default"/>
        <w:jc w:val="center"/>
        <w:rPr>
          <w:rFonts w:ascii="Tahoma" w:hAnsi="Tahoma" w:cs="Tahoma"/>
          <w:b/>
          <w:bCs/>
          <w:sz w:val="44"/>
          <w:szCs w:val="44"/>
        </w:rPr>
      </w:pPr>
    </w:p>
    <w:p w:rsidR="00C246A7" w:rsidRDefault="00C246A7" w:rsidP="00D54D5F">
      <w:pPr>
        <w:pStyle w:val="Default"/>
        <w:jc w:val="center"/>
        <w:rPr>
          <w:rFonts w:ascii="Tahoma" w:hAnsi="Tahoma" w:cs="Tahoma"/>
          <w:b/>
          <w:bCs/>
          <w:sz w:val="44"/>
          <w:szCs w:val="44"/>
        </w:rPr>
      </w:pPr>
    </w:p>
    <w:p w:rsidR="00D54D5F" w:rsidRPr="00242938" w:rsidRDefault="00D54D5F" w:rsidP="00D54D5F">
      <w:pPr>
        <w:pStyle w:val="Default"/>
        <w:jc w:val="center"/>
        <w:rPr>
          <w:rFonts w:ascii="Tahoma" w:hAnsi="Tahoma" w:cs="Tahoma"/>
          <w:b/>
          <w:bCs/>
          <w:sz w:val="44"/>
          <w:szCs w:val="44"/>
        </w:rPr>
      </w:pPr>
      <w:r w:rsidRPr="00242938">
        <w:rPr>
          <w:rFonts w:ascii="Tahoma" w:hAnsi="Tahoma" w:cs="Tahoma"/>
          <w:b/>
          <w:bCs/>
          <w:sz w:val="44"/>
          <w:szCs w:val="44"/>
        </w:rPr>
        <w:t xml:space="preserve">A Student Guide Booklet to the </w:t>
      </w:r>
      <w:r w:rsidR="0000753D">
        <w:rPr>
          <w:rFonts w:ascii="Tahoma" w:hAnsi="Tahoma" w:cs="Tahoma"/>
          <w:b/>
          <w:bCs/>
          <w:sz w:val="44"/>
          <w:szCs w:val="44"/>
        </w:rPr>
        <w:t>Edexcel (Pearson</w:t>
      </w:r>
      <w:r w:rsidR="00E84D07">
        <w:rPr>
          <w:rFonts w:ascii="Tahoma" w:hAnsi="Tahoma" w:cs="Tahoma"/>
          <w:b/>
          <w:bCs/>
          <w:sz w:val="44"/>
          <w:szCs w:val="44"/>
        </w:rPr>
        <w:t>) A Level Course</w:t>
      </w:r>
    </w:p>
    <w:p w:rsidR="00325B89" w:rsidRDefault="00325B89" w:rsidP="00325B89">
      <w:pPr>
        <w:pStyle w:val="Default"/>
        <w:jc w:val="center"/>
        <w:rPr>
          <w:b/>
          <w:bCs/>
          <w:sz w:val="44"/>
          <w:szCs w:val="44"/>
        </w:rPr>
      </w:pPr>
    </w:p>
    <w:p w:rsidR="00C552B0" w:rsidRPr="00944F2B" w:rsidRDefault="00FA577C" w:rsidP="001C4F15">
      <w:pPr>
        <w:spacing w:before="100" w:beforeAutospacing="1" w:after="100" w:afterAutospacing="1" w:line="240" w:lineRule="auto"/>
        <w:jc w:val="center"/>
        <w:outlineLvl w:val="3"/>
        <w:rPr>
          <w:rFonts w:ascii="Tahoma" w:eastAsia="Times New Roman" w:hAnsi="Tahoma" w:cs="Tahoma"/>
          <w:b/>
          <w:sz w:val="28"/>
          <w:szCs w:val="28"/>
          <w:u w:val="single"/>
          <w:lang w:eastAsia="en-GB"/>
        </w:rPr>
      </w:pPr>
      <w:r w:rsidRPr="00944F2B">
        <w:rPr>
          <w:rFonts w:ascii="Tahoma" w:eastAsia="Times New Roman" w:hAnsi="Tahoma" w:cs="Tahoma"/>
          <w:b/>
          <w:sz w:val="28"/>
          <w:szCs w:val="28"/>
          <w:u w:val="single"/>
          <w:lang w:eastAsia="en-GB"/>
        </w:rPr>
        <w:t>S</w:t>
      </w:r>
      <w:r w:rsidR="00C552B0" w:rsidRPr="00944F2B">
        <w:rPr>
          <w:rFonts w:ascii="Tahoma" w:eastAsia="Times New Roman" w:hAnsi="Tahoma" w:cs="Tahoma"/>
          <w:b/>
          <w:sz w:val="28"/>
          <w:szCs w:val="28"/>
          <w:u w:val="single"/>
          <w:lang w:eastAsia="en-GB"/>
        </w:rPr>
        <w:t xml:space="preserve">tatement from the </w:t>
      </w:r>
      <w:r w:rsidR="002941C5">
        <w:rPr>
          <w:rFonts w:ascii="Tahoma" w:eastAsia="Times New Roman" w:hAnsi="Tahoma" w:cs="Tahoma"/>
          <w:b/>
          <w:sz w:val="28"/>
          <w:szCs w:val="28"/>
          <w:u w:val="single"/>
          <w:lang w:eastAsia="en-GB"/>
        </w:rPr>
        <w:t>English department about the course</w:t>
      </w:r>
    </w:p>
    <w:p w:rsidR="00DB65E2" w:rsidRDefault="00DB65E2" w:rsidP="009732FE">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 Edexcel English Literature course is unique in that it is the only exam board with open book examinations</w:t>
      </w:r>
      <w:r w:rsidR="009952FD" w:rsidRPr="009732FE">
        <w:rPr>
          <w:rFonts w:ascii="Tahoma" w:eastAsia="Times New Roman" w:hAnsi="Tahoma" w:cs="Tahoma"/>
          <w:sz w:val="24"/>
          <w:szCs w:val="24"/>
          <w:lang w:eastAsia="en-GB"/>
        </w:rPr>
        <w:t>.</w:t>
      </w:r>
      <w:r>
        <w:rPr>
          <w:rFonts w:ascii="Tahoma" w:eastAsia="Times New Roman" w:hAnsi="Tahoma" w:cs="Tahoma"/>
          <w:sz w:val="24"/>
          <w:szCs w:val="24"/>
          <w:lang w:eastAsia="en-GB"/>
        </w:rPr>
        <w:t xml:space="preserve"> We find this useful because it allows students to focus on thinking critically, crafting evaluative arguments whilst having the safety net of the text if they need to refer to it.</w:t>
      </w:r>
      <w:r w:rsidR="00F4394A">
        <w:rPr>
          <w:rFonts w:ascii="Tahoma" w:eastAsia="Times New Roman" w:hAnsi="Tahoma" w:cs="Tahoma"/>
          <w:sz w:val="24"/>
          <w:szCs w:val="24"/>
          <w:lang w:eastAsia="en-GB"/>
        </w:rPr>
        <w:t xml:space="preserve"> Students cover a range of diverse material throughout the 2 years and independent learning is encouraged from the beginning. </w:t>
      </w:r>
    </w:p>
    <w:p w:rsidR="003127B3" w:rsidRPr="009732FE" w:rsidRDefault="009732FE" w:rsidP="009732FE">
      <w:pPr>
        <w:spacing w:after="0" w:line="240" w:lineRule="auto"/>
        <w:jc w:val="both"/>
        <w:rPr>
          <w:rFonts w:ascii="Tahoma" w:eastAsia="Times New Roman" w:hAnsi="Tahoma" w:cs="Tahoma"/>
          <w:sz w:val="24"/>
          <w:szCs w:val="24"/>
          <w:lang w:eastAsia="en-GB"/>
        </w:rPr>
      </w:pPr>
      <w:r w:rsidRPr="009732FE">
        <w:rPr>
          <w:rFonts w:ascii="Tahoma" w:eastAsia="Times New Roman" w:hAnsi="Tahoma" w:cs="Tahoma"/>
          <w:sz w:val="24"/>
          <w:szCs w:val="24"/>
          <w:lang w:eastAsia="en-GB"/>
        </w:rPr>
        <w:t>We want our students to d</w:t>
      </w:r>
      <w:r w:rsidR="003127B3" w:rsidRPr="009732FE">
        <w:rPr>
          <w:rFonts w:ascii="Tahoma" w:eastAsia="Times New Roman" w:hAnsi="Tahoma" w:cs="Tahoma"/>
          <w:sz w:val="24"/>
          <w:szCs w:val="24"/>
          <w:lang w:eastAsia="en-GB"/>
        </w:rPr>
        <w:t>emonstrate:</w:t>
      </w:r>
    </w:p>
    <w:p w:rsidR="009732FE" w:rsidRDefault="003127B3" w:rsidP="00201C93">
      <w:pPr>
        <w:pStyle w:val="Default"/>
        <w:numPr>
          <w:ilvl w:val="0"/>
          <w:numId w:val="6"/>
        </w:numPr>
        <w:jc w:val="both"/>
        <w:rPr>
          <w:rFonts w:ascii="Tahoma" w:eastAsia="Times New Roman" w:hAnsi="Tahoma" w:cs="Tahoma"/>
          <w:color w:val="auto"/>
          <w:lang w:eastAsia="en-GB"/>
        </w:rPr>
      </w:pPr>
      <w:r w:rsidRPr="009732FE">
        <w:rPr>
          <w:rFonts w:ascii="Tahoma" w:eastAsia="Times New Roman" w:hAnsi="Tahoma" w:cs="Tahoma"/>
          <w:color w:val="auto"/>
          <w:lang w:eastAsia="en-GB"/>
        </w:rPr>
        <w:t>A good standard of written English</w:t>
      </w:r>
      <w:r w:rsidR="009732FE">
        <w:rPr>
          <w:rFonts w:ascii="Tahoma" w:eastAsia="Times New Roman" w:hAnsi="Tahoma" w:cs="Tahoma"/>
          <w:color w:val="auto"/>
          <w:lang w:eastAsia="en-GB"/>
        </w:rPr>
        <w:t xml:space="preserve">. The course is all written examination/independent study (coursework). </w:t>
      </w:r>
    </w:p>
    <w:p w:rsidR="00A302F5" w:rsidRDefault="00AE1DE4" w:rsidP="00201C93">
      <w:pPr>
        <w:pStyle w:val="Default"/>
        <w:numPr>
          <w:ilvl w:val="0"/>
          <w:numId w:val="6"/>
        </w:numPr>
        <w:jc w:val="both"/>
        <w:rPr>
          <w:rFonts w:ascii="Tahoma" w:eastAsia="Times New Roman" w:hAnsi="Tahoma" w:cs="Tahoma"/>
          <w:color w:val="auto"/>
          <w:lang w:eastAsia="en-GB"/>
        </w:rPr>
      </w:pPr>
      <w:r>
        <w:rPr>
          <w:rFonts w:ascii="Tahoma" w:eastAsia="Times New Roman" w:hAnsi="Tahoma" w:cs="Tahoma"/>
          <w:color w:val="auto"/>
          <w:lang w:eastAsia="en-GB"/>
        </w:rPr>
        <w:t xml:space="preserve">A willingness to participate in debate and discussion in order to prepare for critical and evaluative written responses. </w:t>
      </w:r>
    </w:p>
    <w:p w:rsidR="00AE1DE4" w:rsidRDefault="00AE1DE4" w:rsidP="00201C93">
      <w:pPr>
        <w:pStyle w:val="Default"/>
        <w:numPr>
          <w:ilvl w:val="0"/>
          <w:numId w:val="6"/>
        </w:numPr>
        <w:jc w:val="both"/>
        <w:rPr>
          <w:rFonts w:ascii="Tahoma" w:eastAsia="Times New Roman" w:hAnsi="Tahoma" w:cs="Tahoma"/>
          <w:color w:val="auto"/>
          <w:lang w:eastAsia="en-GB"/>
        </w:rPr>
      </w:pPr>
      <w:r>
        <w:rPr>
          <w:rFonts w:ascii="Tahoma" w:eastAsia="Times New Roman" w:hAnsi="Tahoma" w:cs="Tahoma"/>
          <w:color w:val="auto"/>
          <w:lang w:eastAsia="en-GB"/>
        </w:rPr>
        <w:t>Regular wider reading of non-fiction and fiction texts. Students are expected to use their wider reading to enhance their written responses for the examinations and coursework.</w:t>
      </w:r>
    </w:p>
    <w:p w:rsidR="00AE1DE4" w:rsidRPr="00AE1DE4" w:rsidRDefault="00AE1DE4" w:rsidP="00AE1DE4">
      <w:pPr>
        <w:pStyle w:val="Default"/>
        <w:numPr>
          <w:ilvl w:val="0"/>
          <w:numId w:val="6"/>
        </w:numPr>
        <w:jc w:val="both"/>
        <w:rPr>
          <w:rFonts w:ascii="Tahoma" w:eastAsia="Times New Roman" w:hAnsi="Tahoma" w:cs="Tahoma"/>
          <w:color w:val="auto"/>
          <w:lang w:eastAsia="en-GB"/>
        </w:rPr>
      </w:pPr>
      <w:r>
        <w:rPr>
          <w:rFonts w:ascii="Tahoma" w:eastAsia="Times New Roman" w:hAnsi="Tahoma" w:cs="Tahoma"/>
          <w:color w:val="auto"/>
          <w:lang w:eastAsia="en-GB"/>
        </w:rPr>
        <w:lastRenderedPageBreak/>
        <w:t xml:space="preserve">Ownership over their studies by completing homework and guided learning tasks on time. </w:t>
      </w:r>
    </w:p>
    <w:p w:rsidR="00883747" w:rsidRPr="00944F2B" w:rsidRDefault="00927BF4" w:rsidP="00883747">
      <w:pPr>
        <w:spacing w:before="100" w:beforeAutospacing="1" w:after="100" w:afterAutospacing="1" w:line="240" w:lineRule="auto"/>
        <w:jc w:val="center"/>
        <w:outlineLvl w:val="3"/>
        <w:rPr>
          <w:rFonts w:ascii="Tahoma" w:eastAsia="Times New Roman" w:hAnsi="Tahoma" w:cs="Tahoma"/>
          <w:b/>
          <w:sz w:val="28"/>
          <w:szCs w:val="28"/>
          <w:u w:val="single"/>
          <w:lang w:eastAsia="en-GB"/>
        </w:rPr>
      </w:pPr>
      <w:r>
        <w:rPr>
          <w:rFonts w:ascii="Tahoma" w:eastAsia="Times New Roman" w:hAnsi="Tahoma" w:cs="Tahoma"/>
          <w:b/>
          <w:sz w:val="28"/>
          <w:szCs w:val="28"/>
          <w:u w:val="single"/>
          <w:lang w:eastAsia="en-GB"/>
        </w:rPr>
        <w:t>Resources</w:t>
      </w:r>
      <w:r w:rsidR="00883747" w:rsidRPr="00944F2B">
        <w:rPr>
          <w:rFonts w:ascii="Tahoma" w:eastAsia="Times New Roman" w:hAnsi="Tahoma" w:cs="Tahoma"/>
          <w:b/>
          <w:sz w:val="28"/>
          <w:szCs w:val="28"/>
          <w:u w:val="single"/>
          <w:lang w:eastAsia="en-GB"/>
        </w:rPr>
        <w:t xml:space="preserve"> within the </w:t>
      </w:r>
      <w:r>
        <w:rPr>
          <w:rFonts w:ascii="Tahoma" w:eastAsia="Times New Roman" w:hAnsi="Tahoma" w:cs="Tahoma"/>
          <w:b/>
          <w:sz w:val="28"/>
          <w:szCs w:val="28"/>
          <w:u w:val="single"/>
          <w:lang w:eastAsia="en-GB"/>
        </w:rPr>
        <w:t xml:space="preserve">English </w:t>
      </w:r>
      <w:r w:rsidR="00883747" w:rsidRPr="00944F2B">
        <w:rPr>
          <w:rFonts w:ascii="Tahoma" w:eastAsia="Times New Roman" w:hAnsi="Tahoma" w:cs="Tahoma"/>
          <w:b/>
          <w:sz w:val="28"/>
          <w:szCs w:val="28"/>
          <w:u w:val="single"/>
          <w:lang w:eastAsia="en-GB"/>
        </w:rPr>
        <w:t>Department</w:t>
      </w:r>
    </w:p>
    <w:p w:rsidR="001E28CC" w:rsidRDefault="00883747" w:rsidP="001E28CC">
      <w:p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Students working within the </w:t>
      </w:r>
      <w:r w:rsidR="00AE1DE4">
        <w:rPr>
          <w:rFonts w:ascii="Tahoma" w:eastAsia="Times New Roman" w:hAnsi="Tahoma" w:cs="Tahoma"/>
          <w:sz w:val="24"/>
          <w:szCs w:val="24"/>
          <w:lang w:eastAsia="en-GB"/>
        </w:rPr>
        <w:t>English department can expect the following during their study of the course:</w:t>
      </w:r>
    </w:p>
    <w:p w:rsidR="005068B3" w:rsidRDefault="00AE1DE4"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Dedicated subject specialists with experience of teaching this specific course.</w:t>
      </w:r>
    </w:p>
    <w:p w:rsidR="005068B3"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Library access with support from Mrs Hall when selecting wider reading material.</w:t>
      </w:r>
    </w:p>
    <w:p w:rsidR="005068B3"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Access to </w:t>
      </w:r>
      <w:r>
        <w:rPr>
          <w:rFonts w:ascii="Tahoma" w:eastAsia="Times New Roman" w:hAnsi="Tahoma" w:cs="Tahoma"/>
          <w:i/>
          <w:sz w:val="24"/>
          <w:szCs w:val="24"/>
          <w:lang w:eastAsia="en-GB"/>
        </w:rPr>
        <w:t xml:space="preserve">emagazine, </w:t>
      </w:r>
      <w:r>
        <w:rPr>
          <w:rFonts w:ascii="Tahoma" w:eastAsia="Times New Roman" w:hAnsi="Tahoma" w:cs="Tahoma"/>
          <w:sz w:val="24"/>
          <w:szCs w:val="24"/>
          <w:lang w:eastAsia="en-GB"/>
        </w:rPr>
        <w:t xml:space="preserve">an online secondary reading archive which offers support on essay writing, contextual information around your set texts and critical interpretations. </w:t>
      </w:r>
    </w:p>
    <w:p w:rsidR="005068B3"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Opportunities to enter creative writing competitions.</w:t>
      </w:r>
    </w:p>
    <w:p w:rsidR="00B04F0F"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Visit to the National Theatre Archives to view </w:t>
      </w:r>
      <w:r>
        <w:rPr>
          <w:rFonts w:ascii="Tahoma" w:eastAsia="Times New Roman" w:hAnsi="Tahoma" w:cs="Tahoma"/>
          <w:i/>
          <w:sz w:val="24"/>
          <w:szCs w:val="24"/>
          <w:lang w:eastAsia="en-GB"/>
        </w:rPr>
        <w:t>A Streetcar Named Desire</w:t>
      </w:r>
      <w:r>
        <w:rPr>
          <w:rFonts w:ascii="Tahoma" w:eastAsia="Times New Roman" w:hAnsi="Tahoma" w:cs="Tahoma"/>
          <w:sz w:val="24"/>
          <w:szCs w:val="24"/>
          <w:lang w:eastAsia="en-GB"/>
        </w:rPr>
        <w:t>.</w:t>
      </w:r>
    </w:p>
    <w:p w:rsidR="00B04F0F"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Language and Literature workshops at The British Library. </w:t>
      </w:r>
    </w:p>
    <w:p w:rsidR="00B04F0F"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Guest speakers from </w:t>
      </w:r>
      <w:r w:rsidR="0082219D">
        <w:rPr>
          <w:rFonts w:ascii="Tahoma" w:eastAsia="Times New Roman" w:hAnsi="Tahoma" w:cs="Tahoma"/>
          <w:sz w:val="24"/>
          <w:szCs w:val="24"/>
          <w:lang w:eastAsia="en-GB"/>
        </w:rPr>
        <w:t xml:space="preserve">universities including </w:t>
      </w:r>
      <w:r w:rsidR="0082219D">
        <w:rPr>
          <w:rFonts w:ascii="Tahoma" w:eastAsia="Times New Roman" w:hAnsi="Tahoma" w:cs="Tahoma"/>
          <w:i/>
          <w:sz w:val="24"/>
          <w:szCs w:val="24"/>
          <w:lang w:eastAsia="en-GB"/>
        </w:rPr>
        <w:t xml:space="preserve">Goldsmiths College </w:t>
      </w:r>
      <w:r w:rsidR="0082219D">
        <w:rPr>
          <w:rFonts w:ascii="Tahoma" w:eastAsia="Times New Roman" w:hAnsi="Tahoma" w:cs="Tahoma"/>
          <w:sz w:val="24"/>
          <w:szCs w:val="24"/>
          <w:lang w:eastAsia="en-GB"/>
        </w:rPr>
        <w:t xml:space="preserve">and </w:t>
      </w:r>
      <w:r w:rsidR="0082219D">
        <w:rPr>
          <w:rFonts w:ascii="Tahoma" w:eastAsia="Times New Roman" w:hAnsi="Tahoma" w:cs="Tahoma"/>
          <w:i/>
          <w:sz w:val="24"/>
          <w:szCs w:val="24"/>
          <w:lang w:eastAsia="en-GB"/>
        </w:rPr>
        <w:t xml:space="preserve">The University of Westminster. </w:t>
      </w:r>
    </w:p>
    <w:p w:rsidR="00B04F0F" w:rsidRDefault="00B04F0F" w:rsidP="005068B3">
      <w:pPr>
        <w:pStyle w:val="ListParagraph"/>
        <w:numPr>
          <w:ilvl w:val="0"/>
          <w:numId w:val="7"/>
        </w:numPr>
        <w:spacing w:before="100" w:beforeAutospacing="1" w:after="100" w:afterAutospacing="1" w:line="240" w:lineRule="auto"/>
        <w:jc w:val="both"/>
        <w:outlineLvl w:val="3"/>
        <w:rPr>
          <w:rFonts w:ascii="Tahoma" w:eastAsia="Times New Roman" w:hAnsi="Tahoma" w:cs="Tahoma"/>
          <w:sz w:val="24"/>
          <w:szCs w:val="24"/>
          <w:lang w:eastAsia="en-GB"/>
        </w:rPr>
      </w:pPr>
      <w:r>
        <w:rPr>
          <w:rFonts w:ascii="Tahoma" w:eastAsia="Times New Roman" w:hAnsi="Tahoma" w:cs="Tahoma"/>
          <w:sz w:val="24"/>
          <w:szCs w:val="24"/>
          <w:lang w:eastAsia="en-GB"/>
        </w:rPr>
        <w:t xml:space="preserve">Access to ICT facilities throughout the course. </w:t>
      </w:r>
    </w:p>
    <w:p w:rsidR="005068B3" w:rsidRDefault="005068B3" w:rsidP="00B04F0F">
      <w:pPr>
        <w:pStyle w:val="ListParagraph"/>
        <w:spacing w:before="100" w:beforeAutospacing="1" w:after="100" w:afterAutospacing="1" w:line="240" w:lineRule="auto"/>
        <w:jc w:val="both"/>
        <w:outlineLvl w:val="3"/>
        <w:rPr>
          <w:rFonts w:ascii="Tahoma" w:eastAsia="Times New Roman" w:hAnsi="Tahoma" w:cs="Tahoma"/>
          <w:sz w:val="24"/>
          <w:szCs w:val="24"/>
          <w:lang w:eastAsia="en-GB"/>
        </w:rPr>
      </w:pPr>
    </w:p>
    <w:p w:rsidR="00242938" w:rsidRPr="001E28CC" w:rsidRDefault="00242938" w:rsidP="00F4394A">
      <w:pPr>
        <w:spacing w:before="100" w:beforeAutospacing="1" w:after="100" w:afterAutospacing="1" w:line="240" w:lineRule="auto"/>
        <w:ind w:left="2880"/>
        <w:outlineLvl w:val="3"/>
        <w:rPr>
          <w:rFonts w:ascii="Tahoma" w:eastAsia="Times New Roman" w:hAnsi="Tahoma" w:cs="Tahoma"/>
          <w:sz w:val="24"/>
          <w:szCs w:val="24"/>
          <w:lang w:eastAsia="en-GB"/>
        </w:rPr>
      </w:pPr>
      <w:r w:rsidRPr="00242938">
        <w:rPr>
          <w:rFonts w:ascii="Tahoma" w:eastAsia="Times New Roman" w:hAnsi="Tahoma" w:cs="Tahoma"/>
          <w:b/>
          <w:sz w:val="28"/>
          <w:szCs w:val="28"/>
          <w:u w:val="single"/>
          <w:lang w:eastAsia="en-GB"/>
        </w:rPr>
        <w:t>About your course</w:t>
      </w:r>
    </w:p>
    <w:p w:rsidR="00242938" w:rsidRPr="00242938" w:rsidRDefault="00F4394A" w:rsidP="001E28CC">
      <w:pPr>
        <w:spacing w:before="100" w:beforeAutospacing="1" w:after="100" w:afterAutospacing="1" w:line="240" w:lineRule="auto"/>
        <w:jc w:val="center"/>
        <w:outlineLvl w:val="3"/>
        <w:rPr>
          <w:rFonts w:ascii="Tahoma" w:eastAsia="Times New Roman" w:hAnsi="Tahoma" w:cs="Tahoma"/>
          <w:b/>
          <w:sz w:val="28"/>
          <w:szCs w:val="28"/>
          <w:u w:val="single"/>
          <w:lang w:eastAsia="en-GB"/>
        </w:rPr>
      </w:pPr>
      <w:r>
        <w:rPr>
          <w:rFonts w:ascii="Tahoma" w:hAnsi="Tahoma" w:cs="Tahoma"/>
          <w:b/>
          <w:bCs/>
          <w:sz w:val="28"/>
          <w:szCs w:val="28"/>
          <w:u w:val="single"/>
        </w:rPr>
        <w:t xml:space="preserve">Edexcel (Pearson) English </w:t>
      </w:r>
      <w:r w:rsidR="004C41B0">
        <w:rPr>
          <w:rFonts w:ascii="Tahoma" w:hAnsi="Tahoma" w:cs="Tahoma"/>
          <w:b/>
          <w:bCs/>
          <w:sz w:val="28"/>
          <w:szCs w:val="28"/>
          <w:u w:val="single"/>
        </w:rPr>
        <w:t>Literature</w:t>
      </w:r>
    </w:p>
    <w:p w:rsidR="005068B3" w:rsidRDefault="004C41B0" w:rsidP="004C41B0">
      <w:pPr>
        <w:jc w:val="both"/>
        <w:rPr>
          <w:rFonts w:ascii="Tahoma" w:hAnsi="Tahoma" w:cs="Tahoma"/>
          <w:sz w:val="24"/>
          <w:szCs w:val="24"/>
        </w:rPr>
      </w:pPr>
      <w:r>
        <w:rPr>
          <w:rFonts w:ascii="Tahoma" w:hAnsi="Tahoma" w:cs="Tahoma"/>
          <w:sz w:val="24"/>
          <w:szCs w:val="24"/>
        </w:rPr>
        <w:t>What do students study over the 2 years?</w:t>
      </w:r>
    </w:p>
    <w:p w:rsidR="00F4394A" w:rsidRPr="00F4394A" w:rsidRDefault="00F4394A" w:rsidP="00F4394A">
      <w:pPr>
        <w:pStyle w:val="ListParagraph"/>
        <w:numPr>
          <w:ilvl w:val="0"/>
          <w:numId w:val="21"/>
        </w:numPr>
        <w:rPr>
          <w:rFonts w:ascii="Tahoma" w:hAnsi="Tahoma" w:cs="Tahoma"/>
          <w:b/>
          <w:sz w:val="24"/>
          <w:szCs w:val="24"/>
        </w:rPr>
      </w:pPr>
      <w:r>
        <w:rPr>
          <w:rFonts w:ascii="Tahoma" w:hAnsi="Tahoma" w:cs="Tahoma"/>
          <w:sz w:val="24"/>
          <w:szCs w:val="24"/>
        </w:rPr>
        <w:t>2 drama texts (one Shakespearean tragedy and a modern tragedy).</w:t>
      </w:r>
    </w:p>
    <w:p w:rsidR="00F4394A" w:rsidRPr="00B65CB6" w:rsidRDefault="00F4394A" w:rsidP="00F4394A">
      <w:pPr>
        <w:pStyle w:val="ListParagraph"/>
        <w:numPr>
          <w:ilvl w:val="0"/>
          <w:numId w:val="21"/>
        </w:numPr>
        <w:rPr>
          <w:rFonts w:ascii="Tahoma" w:hAnsi="Tahoma" w:cs="Tahoma"/>
          <w:b/>
          <w:sz w:val="24"/>
          <w:szCs w:val="24"/>
        </w:rPr>
      </w:pPr>
      <w:r>
        <w:rPr>
          <w:rFonts w:ascii="Tahoma" w:hAnsi="Tahoma" w:cs="Tahoma"/>
          <w:sz w:val="24"/>
          <w:szCs w:val="24"/>
        </w:rPr>
        <w:t>2 prose texts</w:t>
      </w:r>
      <w:r w:rsidR="004449C4">
        <w:rPr>
          <w:rFonts w:ascii="Tahoma" w:hAnsi="Tahoma" w:cs="Tahoma"/>
          <w:sz w:val="24"/>
          <w:szCs w:val="24"/>
        </w:rPr>
        <w:t xml:space="preserve"> for comparison (past texts have included </w:t>
      </w:r>
      <w:r w:rsidR="004449C4">
        <w:rPr>
          <w:rFonts w:ascii="Tahoma" w:hAnsi="Tahoma" w:cs="Tahoma"/>
          <w:i/>
          <w:sz w:val="24"/>
          <w:szCs w:val="24"/>
        </w:rPr>
        <w:t xml:space="preserve">Beloved </w:t>
      </w:r>
      <w:r w:rsidR="004449C4">
        <w:rPr>
          <w:rFonts w:ascii="Tahoma" w:hAnsi="Tahoma" w:cs="Tahoma"/>
          <w:sz w:val="24"/>
          <w:szCs w:val="24"/>
        </w:rPr>
        <w:t xml:space="preserve">by Toni Morrison + </w:t>
      </w:r>
      <w:r w:rsidR="004449C4">
        <w:rPr>
          <w:rFonts w:ascii="Tahoma" w:hAnsi="Tahoma" w:cs="Tahoma"/>
          <w:i/>
          <w:sz w:val="24"/>
          <w:szCs w:val="24"/>
        </w:rPr>
        <w:t xml:space="preserve">Dracula </w:t>
      </w:r>
      <w:r w:rsidR="004449C4">
        <w:rPr>
          <w:rFonts w:ascii="Tahoma" w:hAnsi="Tahoma" w:cs="Tahoma"/>
          <w:sz w:val="24"/>
          <w:szCs w:val="24"/>
        </w:rPr>
        <w:t xml:space="preserve">by Bram Stoker; </w:t>
      </w:r>
      <w:r w:rsidR="004449C4">
        <w:rPr>
          <w:rFonts w:ascii="Tahoma" w:hAnsi="Tahoma" w:cs="Tahoma"/>
          <w:i/>
          <w:sz w:val="24"/>
          <w:szCs w:val="24"/>
        </w:rPr>
        <w:t xml:space="preserve">The Handmaid’s Tale </w:t>
      </w:r>
      <w:r w:rsidR="004449C4">
        <w:rPr>
          <w:rFonts w:ascii="Tahoma" w:hAnsi="Tahoma" w:cs="Tahoma"/>
          <w:sz w:val="24"/>
          <w:szCs w:val="24"/>
        </w:rPr>
        <w:t xml:space="preserve">by Margaret Atwood + </w:t>
      </w:r>
      <w:r w:rsidR="004449C4">
        <w:rPr>
          <w:rFonts w:ascii="Tahoma" w:hAnsi="Tahoma" w:cs="Tahoma"/>
          <w:i/>
          <w:sz w:val="24"/>
          <w:szCs w:val="24"/>
        </w:rPr>
        <w:t xml:space="preserve">War of the Worlds </w:t>
      </w:r>
      <w:r w:rsidR="004449C4">
        <w:rPr>
          <w:rFonts w:ascii="Tahoma" w:hAnsi="Tahoma" w:cs="Tahoma"/>
          <w:sz w:val="24"/>
          <w:szCs w:val="24"/>
        </w:rPr>
        <w:t xml:space="preserve">by H.G. Wells. </w:t>
      </w:r>
    </w:p>
    <w:p w:rsidR="00B65CB6" w:rsidRPr="00B65CB6" w:rsidRDefault="00B65CB6" w:rsidP="00F4394A">
      <w:pPr>
        <w:pStyle w:val="ListParagraph"/>
        <w:numPr>
          <w:ilvl w:val="0"/>
          <w:numId w:val="21"/>
        </w:numPr>
        <w:rPr>
          <w:rFonts w:ascii="Tahoma" w:hAnsi="Tahoma" w:cs="Tahoma"/>
          <w:b/>
          <w:sz w:val="24"/>
          <w:szCs w:val="24"/>
        </w:rPr>
      </w:pPr>
      <w:r>
        <w:rPr>
          <w:rFonts w:ascii="Tahoma" w:hAnsi="Tahoma" w:cs="Tahoma"/>
          <w:sz w:val="24"/>
          <w:szCs w:val="24"/>
        </w:rPr>
        <w:t>2 poetry texts (</w:t>
      </w:r>
      <w:r>
        <w:rPr>
          <w:rFonts w:ascii="Tahoma" w:hAnsi="Tahoma" w:cs="Tahoma"/>
          <w:i/>
          <w:sz w:val="24"/>
          <w:szCs w:val="24"/>
        </w:rPr>
        <w:t xml:space="preserve">Poems of the Decade </w:t>
      </w:r>
      <w:r>
        <w:rPr>
          <w:rFonts w:ascii="Tahoma" w:hAnsi="Tahoma" w:cs="Tahoma"/>
          <w:sz w:val="24"/>
          <w:szCs w:val="24"/>
        </w:rPr>
        <w:t xml:space="preserve">and John Donne/Rossetti). </w:t>
      </w:r>
    </w:p>
    <w:p w:rsidR="00B65CB6" w:rsidRPr="00F4394A" w:rsidRDefault="00B65CB6" w:rsidP="00F4394A">
      <w:pPr>
        <w:pStyle w:val="ListParagraph"/>
        <w:numPr>
          <w:ilvl w:val="0"/>
          <w:numId w:val="21"/>
        </w:numPr>
        <w:rPr>
          <w:rFonts w:ascii="Tahoma" w:hAnsi="Tahoma" w:cs="Tahoma"/>
          <w:b/>
          <w:sz w:val="24"/>
          <w:szCs w:val="24"/>
        </w:rPr>
      </w:pPr>
      <w:r>
        <w:rPr>
          <w:rFonts w:ascii="Tahoma" w:hAnsi="Tahoma" w:cs="Tahoma"/>
          <w:sz w:val="24"/>
          <w:szCs w:val="24"/>
        </w:rPr>
        <w:t xml:space="preserve">2 texts of the student’s choice for comparison (coursework option). </w:t>
      </w:r>
    </w:p>
    <w:p w:rsidR="005068B3" w:rsidRDefault="005068B3" w:rsidP="00D61127">
      <w:pPr>
        <w:rPr>
          <w:rFonts w:ascii="Tahoma" w:hAnsi="Tahoma" w:cs="Tahoma"/>
          <w:sz w:val="24"/>
          <w:szCs w:val="24"/>
        </w:rPr>
      </w:pPr>
      <w:r w:rsidRPr="005068B3">
        <w:rPr>
          <w:rFonts w:ascii="Tahoma" w:hAnsi="Tahoma" w:cs="Tahoma"/>
          <w:b/>
          <w:sz w:val="24"/>
          <w:szCs w:val="24"/>
        </w:rPr>
        <w:t xml:space="preserve">Assessment: </w:t>
      </w:r>
    </w:p>
    <w:p w:rsidR="00D61127" w:rsidRDefault="00D61127" w:rsidP="00D61127">
      <w:pPr>
        <w:spacing w:after="0" w:line="240" w:lineRule="auto"/>
        <w:rPr>
          <w:rFonts w:ascii="Tahoma" w:hAnsi="Tahoma" w:cs="Tahoma"/>
          <w:sz w:val="24"/>
          <w:szCs w:val="24"/>
        </w:rPr>
      </w:pPr>
      <w:r w:rsidRPr="00D61127">
        <w:rPr>
          <w:rFonts w:ascii="Tahoma" w:hAnsi="Tahoma" w:cs="Tahoma"/>
          <w:sz w:val="24"/>
          <w:szCs w:val="24"/>
        </w:rPr>
        <w:t>The course is aimed at those looking to study for the full 2 years and complete the full A-Level course.</w:t>
      </w:r>
    </w:p>
    <w:p w:rsidR="00D61127" w:rsidRPr="00D61127" w:rsidRDefault="00D61127" w:rsidP="00D61127">
      <w:pPr>
        <w:spacing w:after="0" w:line="240" w:lineRule="auto"/>
        <w:rPr>
          <w:rFonts w:ascii="Tahoma" w:hAnsi="Tahoma" w:cs="Tahoma"/>
          <w:sz w:val="24"/>
          <w:szCs w:val="24"/>
        </w:rPr>
      </w:pPr>
    </w:p>
    <w:p w:rsidR="00D61127" w:rsidRPr="00D61127" w:rsidRDefault="004E1C6A" w:rsidP="00D61127">
      <w:pPr>
        <w:spacing w:after="0" w:line="240" w:lineRule="auto"/>
        <w:rPr>
          <w:rFonts w:ascii="Tahoma" w:hAnsi="Tahoma" w:cs="Tahoma"/>
          <w:sz w:val="24"/>
          <w:szCs w:val="24"/>
        </w:rPr>
      </w:pPr>
      <w:r>
        <w:rPr>
          <w:rFonts w:ascii="Tahoma" w:hAnsi="Tahoma" w:cs="Tahoma"/>
          <w:sz w:val="24"/>
          <w:szCs w:val="24"/>
        </w:rPr>
        <w:t>80% of the course is examined.</w:t>
      </w:r>
    </w:p>
    <w:p w:rsidR="00D61127" w:rsidRDefault="004E1C6A" w:rsidP="004E1C6A">
      <w:pPr>
        <w:tabs>
          <w:tab w:val="left" w:pos="7890"/>
        </w:tabs>
        <w:spacing w:after="0" w:line="240" w:lineRule="auto"/>
        <w:rPr>
          <w:rFonts w:ascii="Tahoma" w:hAnsi="Tahoma" w:cs="Tahoma"/>
          <w:sz w:val="24"/>
          <w:szCs w:val="24"/>
        </w:rPr>
      </w:pPr>
      <w:r>
        <w:rPr>
          <w:rFonts w:ascii="Tahoma" w:hAnsi="Tahoma" w:cs="Tahoma"/>
          <w:sz w:val="24"/>
          <w:szCs w:val="24"/>
        </w:rPr>
        <w:t>20</w:t>
      </w:r>
      <w:r w:rsidR="00D61127" w:rsidRPr="00D61127">
        <w:rPr>
          <w:rFonts w:ascii="Tahoma" w:hAnsi="Tahoma" w:cs="Tahoma"/>
          <w:sz w:val="24"/>
          <w:szCs w:val="24"/>
        </w:rPr>
        <w:t xml:space="preserve">% </w:t>
      </w:r>
      <w:r>
        <w:rPr>
          <w:rFonts w:ascii="Tahoma" w:hAnsi="Tahoma" w:cs="Tahoma"/>
          <w:sz w:val="24"/>
          <w:szCs w:val="24"/>
        </w:rPr>
        <w:t>of the course is a non-examined unit called ‘Independent Study’ where stu</w:t>
      </w:r>
      <w:r w:rsidR="001E604E">
        <w:rPr>
          <w:rFonts w:ascii="Tahoma" w:hAnsi="Tahoma" w:cs="Tahoma"/>
          <w:sz w:val="24"/>
          <w:szCs w:val="24"/>
        </w:rPr>
        <w:t>dents produc</w:t>
      </w:r>
      <w:r w:rsidR="00821E00">
        <w:rPr>
          <w:rFonts w:ascii="Tahoma" w:hAnsi="Tahoma" w:cs="Tahoma"/>
          <w:sz w:val="24"/>
          <w:szCs w:val="24"/>
        </w:rPr>
        <w:t>e a typed comparative essay of approximately 3,000 words</w:t>
      </w:r>
      <w:r w:rsidR="001E604E">
        <w:rPr>
          <w:rFonts w:ascii="Tahoma" w:hAnsi="Tahoma" w:cs="Tahoma"/>
          <w:sz w:val="24"/>
          <w:szCs w:val="24"/>
        </w:rPr>
        <w:t xml:space="preserve">. </w:t>
      </w:r>
    </w:p>
    <w:p w:rsidR="00D61127" w:rsidRPr="00D61127" w:rsidRDefault="00D61127" w:rsidP="00D61127">
      <w:pPr>
        <w:spacing w:after="0" w:line="240" w:lineRule="auto"/>
        <w:rPr>
          <w:rFonts w:ascii="Tahoma" w:hAnsi="Tahoma" w:cs="Tahoma"/>
          <w:sz w:val="24"/>
          <w:szCs w:val="24"/>
        </w:rPr>
      </w:pPr>
    </w:p>
    <w:p w:rsidR="00D61127" w:rsidRPr="00D61127" w:rsidRDefault="00D61127" w:rsidP="00D61127">
      <w:pPr>
        <w:spacing w:after="0" w:line="240" w:lineRule="auto"/>
        <w:rPr>
          <w:rFonts w:ascii="Tahoma" w:hAnsi="Tahoma" w:cs="Tahoma"/>
          <w:sz w:val="24"/>
          <w:szCs w:val="24"/>
        </w:rPr>
      </w:pPr>
      <w:r w:rsidRPr="00D61127">
        <w:rPr>
          <w:rFonts w:ascii="Tahoma" w:hAnsi="Tahoma" w:cs="Tahoma"/>
          <w:sz w:val="24"/>
          <w:szCs w:val="24"/>
        </w:rPr>
        <w:t>The components hold the following weighting:</w:t>
      </w:r>
    </w:p>
    <w:p w:rsidR="001E604E" w:rsidRDefault="001E604E" w:rsidP="007B6E91">
      <w:pPr>
        <w:spacing w:after="0" w:line="240" w:lineRule="auto"/>
        <w:rPr>
          <w:rFonts w:ascii="Tahoma" w:hAnsi="Tahoma" w:cs="Tahoma"/>
          <w:sz w:val="24"/>
          <w:szCs w:val="24"/>
        </w:rPr>
      </w:pPr>
    </w:p>
    <w:p w:rsidR="001E604E" w:rsidRDefault="00821E00" w:rsidP="007B6E91">
      <w:pPr>
        <w:spacing w:after="0" w:line="240" w:lineRule="auto"/>
        <w:rPr>
          <w:rFonts w:ascii="Tahoma" w:hAnsi="Tahoma" w:cs="Tahoma"/>
          <w:sz w:val="24"/>
          <w:szCs w:val="24"/>
        </w:rPr>
      </w:pPr>
      <w:r>
        <w:rPr>
          <w:rFonts w:ascii="Tahoma" w:hAnsi="Tahoma" w:cs="Tahoma"/>
          <w:sz w:val="24"/>
          <w:szCs w:val="24"/>
        </w:rPr>
        <w:t>Component 1 (Drama), 30%, 2 hours, 15 minutes examination.</w:t>
      </w:r>
    </w:p>
    <w:p w:rsidR="00821E00" w:rsidRDefault="00821E00" w:rsidP="007B6E91">
      <w:pPr>
        <w:spacing w:after="0" w:line="240" w:lineRule="auto"/>
        <w:rPr>
          <w:rFonts w:ascii="Tahoma" w:hAnsi="Tahoma" w:cs="Tahoma"/>
          <w:sz w:val="24"/>
          <w:szCs w:val="24"/>
        </w:rPr>
      </w:pPr>
      <w:r>
        <w:rPr>
          <w:rFonts w:ascii="Tahoma" w:hAnsi="Tahoma" w:cs="Tahoma"/>
          <w:sz w:val="24"/>
          <w:szCs w:val="24"/>
        </w:rPr>
        <w:lastRenderedPageBreak/>
        <w:t xml:space="preserve">Component 2 (Prose), 20%, 1 hour, 15 minutes examination. </w:t>
      </w:r>
    </w:p>
    <w:p w:rsidR="00821E00" w:rsidRDefault="00821E00" w:rsidP="007B6E91">
      <w:pPr>
        <w:spacing w:after="0" w:line="240" w:lineRule="auto"/>
        <w:rPr>
          <w:rFonts w:ascii="Tahoma" w:hAnsi="Tahoma" w:cs="Tahoma"/>
          <w:sz w:val="24"/>
          <w:szCs w:val="24"/>
        </w:rPr>
      </w:pPr>
      <w:r>
        <w:rPr>
          <w:rFonts w:ascii="Tahoma" w:hAnsi="Tahoma" w:cs="Tahoma"/>
          <w:sz w:val="24"/>
          <w:szCs w:val="24"/>
        </w:rPr>
        <w:t xml:space="preserve">Component 3 (Poetry), 30%, 2 hours, 15 minutes examination. </w:t>
      </w:r>
    </w:p>
    <w:p w:rsidR="00821E00" w:rsidRDefault="00821E00" w:rsidP="007B6E91">
      <w:pPr>
        <w:spacing w:after="0" w:line="240" w:lineRule="auto"/>
        <w:rPr>
          <w:rFonts w:ascii="Tahoma" w:hAnsi="Tahoma" w:cs="Tahoma"/>
          <w:sz w:val="24"/>
          <w:szCs w:val="24"/>
        </w:rPr>
      </w:pPr>
      <w:r>
        <w:rPr>
          <w:rFonts w:ascii="Tahoma" w:hAnsi="Tahoma" w:cs="Tahoma"/>
          <w:sz w:val="24"/>
          <w:szCs w:val="24"/>
        </w:rPr>
        <w:t xml:space="preserve">Component 4 (Independent Study), 20%, 3,000 word essay. </w:t>
      </w:r>
    </w:p>
    <w:p w:rsidR="00821E00" w:rsidRDefault="00821E00" w:rsidP="007B6E91">
      <w:pPr>
        <w:spacing w:after="0" w:line="240" w:lineRule="auto"/>
        <w:rPr>
          <w:rFonts w:ascii="Tahoma" w:hAnsi="Tahoma" w:cs="Tahoma"/>
          <w:sz w:val="24"/>
          <w:szCs w:val="24"/>
        </w:rPr>
      </w:pPr>
    </w:p>
    <w:p w:rsidR="001E604E" w:rsidRDefault="001E604E" w:rsidP="007B6E91">
      <w:pPr>
        <w:spacing w:after="0" w:line="240" w:lineRule="auto"/>
        <w:rPr>
          <w:rFonts w:ascii="Tahoma" w:hAnsi="Tahoma" w:cs="Tahoma"/>
          <w:sz w:val="24"/>
          <w:szCs w:val="24"/>
        </w:rPr>
      </w:pPr>
    </w:p>
    <w:p w:rsidR="007B6E91" w:rsidRPr="007B6E91" w:rsidRDefault="007B0D09" w:rsidP="007B6E91">
      <w:pPr>
        <w:spacing w:after="0" w:line="240" w:lineRule="auto"/>
        <w:rPr>
          <w:rFonts w:ascii="Tahoma" w:hAnsi="Tahoma" w:cs="Tahoma"/>
          <w:b/>
          <w:sz w:val="24"/>
          <w:szCs w:val="24"/>
        </w:rPr>
      </w:pPr>
      <w:r>
        <w:rPr>
          <w:rFonts w:ascii="Tahoma" w:hAnsi="Tahoma" w:cs="Tahoma"/>
          <w:b/>
          <w:sz w:val="24"/>
          <w:szCs w:val="24"/>
        </w:rPr>
        <w:t>Wider Reading Text Recommendations</w:t>
      </w:r>
      <w:r w:rsidR="007B6E91" w:rsidRPr="007B6E91">
        <w:rPr>
          <w:rFonts w:ascii="Tahoma" w:hAnsi="Tahoma" w:cs="Tahoma"/>
          <w:b/>
          <w:sz w:val="24"/>
          <w:szCs w:val="24"/>
        </w:rPr>
        <w:t>:</w:t>
      </w:r>
    </w:p>
    <w:p w:rsidR="007B6E91" w:rsidRDefault="007B6E91" w:rsidP="007B6E91">
      <w:pPr>
        <w:spacing w:after="0" w:line="240" w:lineRule="auto"/>
        <w:rPr>
          <w:rFonts w:ascii="Tahoma" w:hAnsi="Tahoma" w:cs="Tahoma"/>
          <w:sz w:val="24"/>
          <w:szCs w:val="24"/>
        </w:rPr>
      </w:pPr>
    </w:p>
    <w:p w:rsidR="007A0B92" w:rsidRDefault="007B6E91" w:rsidP="007B0D09">
      <w:pPr>
        <w:spacing w:after="0" w:line="240" w:lineRule="auto"/>
        <w:rPr>
          <w:rFonts w:ascii="Tahoma" w:hAnsi="Tahoma" w:cs="Tahoma"/>
          <w:sz w:val="24"/>
          <w:szCs w:val="24"/>
        </w:rPr>
      </w:pPr>
      <w:r w:rsidRPr="007B6E91">
        <w:rPr>
          <w:rFonts w:ascii="Tahoma" w:hAnsi="Tahoma" w:cs="Tahoma"/>
          <w:sz w:val="24"/>
          <w:szCs w:val="24"/>
        </w:rPr>
        <w:t xml:space="preserve"> </w:t>
      </w:r>
      <w:r w:rsidR="007B0D09">
        <w:rPr>
          <w:rFonts w:ascii="Source Sans Pro" w:hAnsi="Source Sans Pro" w:cs="Arial"/>
          <w:noProof/>
          <w:color w:val="666666"/>
          <w:lang w:eastAsia="en-GB"/>
        </w:rPr>
        <w:drawing>
          <wp:inline distT="0" distB="0" distL="0" distR="0" wp14:anchorId="2405C0E5" wp14:editId="5F3FA392">
            <wp:extent cx="5731510" cy="1603220"/>
            <wp:effectExtent l="0" t="0" r="2540" b="0"/>
            <wp:docPr id="2" name="Picture 2" descr="https://firefly.lpgs.bromley.sch.uk/resource.aspx?id=20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refly.lpgs.bromley.sch.uk/resource.aspx?id=2077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03220"/>
                    </a:xfrm>
                    <a:prstGeom prst="rect">
                      <a:avLst/>
                    </a:prstGeom>
                    <a:noFill/>
                    <a:ln>
                      <a:noFill/>
                    </a:ln>
                  </pic:spPr>
                </pic:pic>
              </a:graphicData>
            </a:graphic>
          </wp:inline>
        </w:drawing>
      </w:r>
    </w:p>
    <w:p w:rsidR="007406C5" w:rsidRDefault="007406C5" w:rsidP="007B0D09">
      <w:pPr>
        <w:spacing w:after="0" w:line="240" w:lineRule="auto"/>
        <w:rPr>
          <w:rFonts w:ascii="Tahoma" w:hAnsi="Tahoma" w:cs="Tahoma"/>
          <w:sz w:val="24"/>
          <w:szCs w:val="24"/>
        </w:rPr>
      </w:pPr>
    </w:p>
    <w:p w:rsidR="007406C5" w:rsidRDefault="007406C5" w:rsidP="007B0D09">
      <w:pPr>
        <w:spacing w:after="0" w:line="240" w:lineRule="auto"/>
        <w:rPr>
          <w:rFonts w:ascii="Tahoma" w:hAnsi="Tahoma" w:cs="Tahoma"/>
          <w:sz w:val="24"/>
          <w:szCs w:val="24"/>
        </w:rPr>
      </w:pPr>
      <w:r>
        <w:rPr>
          <w:rFonts w:ascii="Source Sans Pro" w:hAnsi="Source Sans Pro" w:cs="Arial"/>
          <w:noProof/>
          <w:color w:val="666666"/>
          <w:lang w:eastAsia="en-GB"/>
        </w:rPr>
        <w:drawing>
          <wp:inline distT="0" distB="0" distL="0" distR="0" wp14:anchorId="62807C08" wp14:editId="4CDCEF96">
            <wp:extent cx="5731510" cy="3223974"/>
            <wp:effectExtent l="0" t="0" r="2540" b="0"/>
            <wp:docPr id="4" name="Picture 4" descr="https://firefly.lpgs.bromley.sch.uk/resource.aspx?id=20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refly.lpgs.bromley.sch.uk/resource.aspx?id=2077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7406C5" w:rsidRDefault="007406C5" w:rsidP="007B0D09">
      <w:pPr>
        <w:spacing w:after="0" w:line="240" w:lineRule="auto"/>
        <w:rPr>
          <w:rFonts w:ascii="Tahoma" w:hAnsi="Tahoma" w:cs="Tahoma"/>
          <w:sz w:val="24"/>
          <w:szCs w:val="24"/>
        </w:rPr>
      </w:pPr>
    </w:p>
    <w:p w:rsidR="007406C5" w:rsidRDefault="004018CC" w:rsidP="007B0D09">
      <w:pPr>
        <w:spacing w:after="0" w:line="240" w:lineRule="auto"/>
        <w:rPr>
          <w:rFonts w:ascii="Tahoma" w:hAnsi="Tahoma" w:cs="Tahoma"/>
          <w:sz w:val="24"/>
          <w:szCs w:val="24"/>
        </w:rPr>
      </w:pPr>
      <w:r>
        <w:rPr>
          <w:noProof/>
          <w:lang w:eastAsia="en-GB"/>
        </w:rPr>
        <w:lastRenderedPageBreak/>
        <w:drawing>
          <wp:anchor distT="0" distB="0" distL="114300" distR="114300" simplePos="0" relativeHeight="251662336" behindDoc="1" locked="0" layoutInCell="1" allowOverlap="1">
            <wp:simplePos x="0" y="0"/>
            <wp:positionH relativeFrom="column">
              <wp:posOffset>1257300</wp:posOffset>
            </wp:positionH>
            <wp:positionV relativeFrom="paragraph">
              <wp:posOffset>581025</wp:posOffset>
            </wp:positionV>
            <wp:extent cx="1743075" cy="2219325"/>
            <wp:effectExtent l="0" t="0" r="9525" b="9525"/>
            <wp:wrapTight wrapText="bothSides">
              <wp:wrapPolygon edited="0">
                <wp:start x="0" y="0"/>
                <wp:lineTo x="0" y="21507"/>
                <wp:lineTo x="21482" y="21507"/>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257" t="10641" r="41005" b="15215"/>
                    <a:stretch/>
                  </pic:blipFill>
                  <pic:spPr bwMode="auto">
                    <a:xfrm>
                      <a:off x="0" y="0"/>
                      <a:ext cx="174307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B34" w:rsidRPr="00961B34">
        <w:rPr>
          <w:rFonts w:ascii="Tahoma" w:hAnsi="Tahoma" w:cs="Tahoma"/>
          <w:noProof/>
          <w:sz w:val="24"/>
          <w:szCs w:val="24"/>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571500</wp:posOffset>
            </wp:positionV>
            <wp:extent cx="1234440" cy="1990725"/>
            <wp:effectExtent l="0" t="0" r="3810" b="9525"/>
            <wp:wrapTight wrapText="bothSides">
              <wp:wrapPolygon edited="0">
                <wp:start x="0" y="0"/>
                <wp:lineTo x="0" y="21497"/>
                <wp:lineTo x="21333" y="21497"/>
                <wp:lineTo x="21333" y="0"/>
                <wp:lineTo x="0" y="0"/>
              </wp:wrapPolygon>
            </wp:wrapTight>
            <wp:docPr id="1" name="Picture 1" descr="N:\41Q0FF8BSDL__SX29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1Q0FF8BSDL__SX292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1990725"/>
                    </a:xfrm>
                    <a:prstGeom prst="rect">
                      <a:avLst/>
                    </a:prstGeom>
                    <a:noFill/>
                    <a:ln>
                      <a:noFill/>
                    </a:ln>
                  </pic:spPr>
                </pic:pic>
              </a:graphicData>
            </a:graphic>
          </wp:anchor>
        </w:drawing>
      </w:r>
      <w:r w:rsidR="00DE058F">
        <w:rPr>
          <w:rFonts w:ascii="Tahoma" w:hAnsi="Tahoma" w:cs="Tahoma"/>
          <w:sz w:val="24"/>
          <w:szCs w:val="24"/>
        </w:rPr>
        <w:t>We recommend that students also use the PiXL6 Academic Writing booklet</w:t>
      </w:r>
      <w:r>
        <w:rPr>
          <w:rFonts w:ascii="Tahoma" w:hAnsi="Tahoma" w:cs="Tahoma"/>
          <w:sz w:val="24"/>
          <w:szCs w:val="24"/>
        </w:rPr>
        <w:t xml:space="preserve"> (available under our ‘useful links’</w:t>
      </w:r>
      <w:r w:rsidR="00DE058F">
        <w:rPr>
          <w:rFonts w:ascii="Tahoma" w:hAnsi="Tahoma" w:cs="Tahoma"/>
          <w:sz w:val="24"/>
          <w:szCs w:val="24"/>
        </w:rPr>
        <w:t xml:space="preserve"> to support with essay and critical writing. Another useful text is </w:t>
      </w:r>
      <w:r w:rsidR="00DE058F">
        <w:rPr>
          <w:rFonts w:ascii="Tahoma" w:hAnsi="Tahoma" w:cs="Tahoma"/>
          <w:i/>
          <w:sz w:val="24"/>
          <w:szCs w:val="24"/>
        </w:rPr>
        <w:t xml:space="preserve">Style </w:t>
      </w:r>
      <w:r w:rsidR="00DE058F">
        <w:rPr>
          <w:rFonts w:ascii="Tahoma" w:hAnsi="Tahoma" w:cs="Tahoma"/>
          <w:sz w:val="24"/>
          <w:szCs w:val="24"/>
        </w:rPr>
        <w:t xml:space="preserve">by </w:t>
      </w:r>
      <w:r w:rsidR="00961B34">
        <w:rPr>
          <w:rFonts w:ascii="Tahoma" w:hAnsi="Tahoma" w:cs="Tahoma"/>
          <w:sz w:val="24"/>
          <w:szCs w:val="24"/>
        </w:rPr>
        <w:t xml:space="preserve">Joseph Williams, any edition is suitable. </w:t>
      </w:r>
      <w:r w:rsidR="00DE058F">
        <w:rPr>
          <w:rFonts w:ascii="Tahoma" w:hAnsi="Tahoma" w:cs="Tahoma"/>
          <w:sz w:val="24"/>
          <w:szCs w:val="24"/>
        </w:rPr>
        <w:t xml:space="preserve">           </w:t>
      </w: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4018CC" w:rsidRDefault="004018CC" w:rsidP="007B0D09">
      <w:pPr>
        <w:spacing w:after="0" w:line="240" w:lineRule="auto"/>
        <w:rPr>
          <w:rFonts w:ascii="Tahoma" w:hAnsi="Tahoma" w:cs="Tahoma"/>
          <w:sz w:val="24"/>
          <w:szCs w:val="24"/>
        </w:rPr>
      </w:pPr>
    </w:p>
    <w:p w:rsidR="005F4D06" w:rsidRDefault="005F4D06" w:rsidP="007B0D09">
      <w:pPr>
        <w:spacing w:after="0" w:line="240" w:lineRule="auto"/>
        <w:rPr>
          <w:rFonts w:ascii="Tahoma" w:hAnsi="Tahoma" w:cs="Tahoma"/>
          <w:sz w:val="24"/>
          <w:szCs w:val="24"/>
        </w:rPr>
      </w:pPr>
      <w:r>
        <w:rPr>
          <w:rFonts w:ascii="Tahoma" w:hAnsi="Tahoma" w:cs="Tahoma"/>
          <w:sz w:val="24"/>
          <w:szCs w:val="24"/>
        </w:rPr>
        <w:t>Another   way to keep up with your wider reading is to use our subscription to the English and Media Centre’s archive on the emagazine database. Login  by clicking on this link and these login details:</w:t>
      </w:r>
    </w:p>
    <w:p w:rsidR="005F4D06" w:rsidRDefault="005F4D06" w:rsidP="007B0D09">
      <w:pPr>
        <w:spacing w:after="0" w:line="240" w:lineRule="auto"/>
        <w:rPr>
          <w:rFonts w:ascii="Tahoma" w:hAnsi="Tahoma" w:cs="Tahoma"/>
          <w:sz w:val="24"/>
          <w:szCs w:val="24"/>
        </w:rPr>
      </w:pPr>
    </w:p>
    <w:p w:rsidR="005F4D06" w:rsidRDefault="004D099E" w:rsidP="005F4D06">
      <w:pPr>
        <w:rPr>
          <w:sz w:val="24"/>
          <w:szCs w:val="24"/>
        </w:rPr>
      </w:pPr>
      <w:hyperlink r:id="rId13" w:history="1">
        <w:r w:rsidR="005F4D06" w:rsidRPr="001A28FD">
          <w:rPr>
            <w:rStyle w:val="Hyperlink"/>
            <w:sz w:val="24"/>
            <w:szCs w:val="24"/>
          </w:rPr>
          <w:t>https://www.englishandmedia.co.uk/e-magazine/emagazine-88</w:t>
        </w:r>
      </w:hyperlink>
    </w:p>
    <w:p w:rsidR="005F4D06" w:rsidRDefault="005F4D06" w:rsidP="005F4D06">
      <w:pPr>
        <w:rPr>
          <w:sz w:val="24"/>
          <w:szCs w:val="24"/>
        </w:rPr>
      </w:pPr>
    </w:p>
    <w:p w:rsidR="005F4D06" w:rsidRDefault="005F4D06" w:rsidP="005F4D06">
      <w:pPr>
        <w:rPr>
          <w:sz w:val="24"/>
          <w:szCs w:val="24"/>
        </w:rPr>
      </w:pPr>
      <w:r>
        <w:rPr>
          <w:sz w:val="24"/>
          <w:szCs w:val="24"/>
        </w:rPr>
        <w:t>Username: LPGS18</w:t>
      </w:r>
    </w:p>
    <w:p w:rsidR="005F4D06" w:rsidRDefault="005F4D06" w:rsidP="005F4D06">
      <w:pPr>
        <w:rPr>
          <w:sz w:val="24"/>
          <w:szCs w:val="24"/>
        </w:rPr>
      </w:pPr>
    </w:p>
    <w:p w:rsidR="005F4D06" w:rsidRDefault="005F4D06" w:rsidP="005F4D06">
      <w:pPr>
        <w:rPr>
          <w:sz w:val="24"/>
          <w:szCs w:val="24"/>
        </w:rPr>
      </w:pPr>
      <w:r>
        <w:rPr>
          <w:sz w:val="24"/>
          <w:szCs w:val="24"/>
        </w:rPr>
        <w:t>Password: english</w:t>
      </w:r>
    </w:p>
    <w:p w:rsidR="001A28FD" w:rsidRDefault="001A28FD" w:rsidP="005F4D06">
      <w:pPr>
        <w:rPr>
          <w:sz w:val="24"/>
          <w:szCs w:val="24"/>
        </w:rPr>
      </w:pPr>
    </w:p>
    <w:p w:rsidR="001A28FD" w:rsidRPr="005F4D06" w:rsidRDefault="001A28FD" w:rsidP="005F4D06">
      <w:pPr>
        <w:rPr>
          <w:sz w:val="24"/>
          <w:szCs w:val="24"/>
        </w:rPr>
        <w:sectPr w:rsidR="001A28FD" w:rsidRPr="005F4D06" w:rsidSect="007A0B92">
          <w:pgSz w:w="11906" w:h="16838"/>
          <w:pgMar w:top="1440" w:right="1440" w:bottom="1440" w:left="1440" w:header="709" w:footer="709" w:gutter="0"/>
          <w:cols w:space="708"/>
          <w:docGrid w:linePitch="360"/>
        </w:sectPr>
      </w:pPr>
    </w:p>
    <w:p w:rsidR="007A0B92" w:rsidRDefault="001A28FD" w:rsidP="007A0B92">
      <w:pPr>
        <w:jc w:val="center"/>
        <w:rPr>
          <w:rFonts w:ascii="Tahoma" w:hAnsi="Tahoma" w:cs="Tahoma"/>
          <w:b/>
          <w:bCs/>
          <w:noProof/>
          <w:sz w:val="24"/>
          <w:szCs w:val="24"/>
          <w:lang w:eastAsia="en-GB"/>
        </w:rPr>
      </w:pPr>
      <w:r>
        <w:rPr>
          <w:rFonts w:ascii="Tahoma" w:hAnsi="Tahoma" w:cs="Tahoma"/>
          <w:b/>
          <w:bCs/>
          <w:noProof/>
          <w:sz w:val="24"/>
          <w:szCs w:val="24"/>
          <w:lang w:eastAsia="en-GB"/>
        </w:rPr>
        <w:lastRenderedPageBreak/>
        <w:t>An Example of our Course Plan, Including Assessments</w:t>
      </w:r>
    </w:p>
    <w:tbl>
      <w:tblPr>
        <w:tblStyle w:val="TableGrid2"/>
        <w:tblW w:w="14223" w:type="dxa"/>
        <w:tblLook w:val="04A0" w:firstRow="1" w:lastRow="0" w:firstColumn="1" w:lastColumn="0" w:noHBand="0" w:noVBand="1"/>
      </w:tblPr>
      <w:tblGrid>
        <w:gridCol w:w="1877"/>
        <w:gridCol w:w="2312"/>
        <w:gridCol w:w="2338"/>
        <w:gridCol w:w="1954"/>
        <w:gridCol w:w="1951"/>
        <w:gridCol w:w="1913"/>
        <w:gridCol w:w="1878"/>
      </w:tblGrid>
      <w:tr w:rsidR="004D099E" w:rsidRPr="004D099E" w:rsidTr="00F74158">
        <w:trPr>
          <w:trHeight w:val="493"/>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Teacher (initials)</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Autumn 1</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Autumn 2</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Spring 1</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Spring 2</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Summer 1</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099E" w:rsidRPr="004D099E" w:rsidRDefault="004D099E" w:rsidP="004D099E">
            <w:pPr>
              <w:jc w:val="center"/>
              <w:rPr>
                <w:b/>
                <w:u w:val="single"/>
              </w:rPr>
            </w:pPr>
            <w:r w:rsidRPr="004D099E">
              <w:rPr>
                <w:b/>
                <w:u w:val="single"/>
              </w:rPr>
              <w:t>Summer 2</w:t>
            </w:r>
          </w:p>
        </w:tc>
      </w:tr>
      <w:tr w:rsidR="004D099E" w:rsidRPr="004D099E" w:rsidTr="00F74158">
        <w:trPr>
          <w:trHeight w:val="1378"/>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Teacher A (TG/JCW)</w:t>
            </w:r>
          </w:p>
          <w:p w:rsidR="004D099E" w:rsidRPr="004D099E" w:rsidRDefault="004D099E" w:rsidP="004D099E">
            <w:pPr>
              <w:jc w:val="center"/>
              <w:rPr>
                <w:b/>
                <w:sz w:val="16"/>
                <w:szCs w:val="16"/>
              </w:rPr>
            </w:pPr>
            <w:r w:rsidRPr="004D099E">
              <w:rPr>
                <w:b/>
                <w:sz w:val="16"/>
                <w:szCs w:val="16"/>
              </w:rPr>
              <w:t>4 periods</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sz w:val="16"/>
                <w:szCs w:val="16"/>
              </w:rPr>
            </w:pPr>
            <w:r w:rsidRPr="004D099E">
              <w:rPr>
                <w:sz w:val="16"/>
                <w:szCs w:val="16"/>
              </w:rPr>
              <w:t>Shakespeare play</w:t>
            </w:r>
          </w:p>
          <w:p w:rsidR="004D099E" w:rsidRPr="004D099E" w:rsidRDefault="004D099E" w:rsidP="004D099E">
            <w:pPr>
              <w:jc w:val="both"/>
              <w:rPr>
                <w:sz w:val="16"/>
                <w:szCs w:val="16"/>
              </w:rPr>
            </w:pPr>
            <w:r w:rsidRPr="004D099E">
              <w:rPr>
                <w:i/>
                <w:sz w:val="16"/>
                <w:szCs w:val="16"/>
              </w:rPr>
              <w:t>Othello/Hamlet</w:t>
            </w:r>
          </w:p>
          <w:p w:rsidR="004D099E" w:rsidRPr="004D099E" w:rsidRDefault="004D099E" w:rsidP="004D099E">
            <w:pPr>
              <w:numPr>
                <w:ilvl w:val="0"/>
                <w:numId w:val="22"/>
              </w:numPr>
              <w:contextualSpacing/>
              <w:jc w:val="both"/>
              <w:rPr>
                <w:sz w:val="16"/>
                <w:szCs w:val="16"/>
              </w:rPr>
            </w:pPr>
            <w:r w:rsidRPr="004D099E">
              <w:rPr>
                <w:sz w:val="16"/>
                <w:szCs w:val="16"/>
              </w:rPr>
              <w:t>Plot</w:t>
            </w:r>
          </w:p>
          <w:p w:rsidR="004D099E" w:rsidRPr="004D099E" w:rsidRDefault="004D099E" w:rsidP="004D099E">
            <w:pPr>
              <w:numPr>
                <w:ilvl w:val="0"/>
                <w:numId w:val="22"/>
              </w:numPr>
              <w:contextualSpacing/>
              <w:jc w:val="both"/>
              <w:rPr>
                <w:sz w:val="16"/>
                <w:szCs w:val="16"/>
              </w:rPr>
            </w:pPr>
            <w:r w:rsidRPr="004D099E">
              <w:rPr>
                <w:sz w:val="16"/>
                <w:szCs w:val="16"/>
              </w:rPr>
              <w:t xml:space="preserve">Context </w:t>
            </w:r>
          </w:p>
          <w:p w:rsidR="004D099E" w:rsidRPr="004D099E" w:rsidRDefault="004D099E" w:rsidP="004D099E">
            <w:pPr>
              <w:numPr>
                <w:ilvl w:val="0"/>
                <w:numId w:val="22"/>
              </w:numPr>
              <w:contextualSpacing/>
              <w:jc w:val="both"/>
              <w:rPr>
                <w:sz w:val="16"/>
                <w:szCs w:val="16"/>
              </w:rPr>
            </w:pPr>
            <w:r w:rsidRPr="004D099E">
              <w:rPr>
                <w:sz w:val="16"/>
                <w:szCs w:val="16"/>
              </w:rPr>
              <w:t>Dramatic techniques and the Tragedy.</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Shakespeare play</w:t>
            </w:r>
          </w:p>
          <w:p w:rsidR="004D099E" w:rsidRPr="004D099E" w:rsidRDefault="004D099E" w:rsidP="004D099E">
            <w:pPr>
              <w:rPr>
                <w:i/>
                <w:sz w:val="16"/>
                <w:szCs w:val="16"/>
              </w:rPr>
            </w:pPr>
            <w:r w:rsidRPr="004D099E">
              <w:rPr>
                <w:i/>
                <w:sz w:val="16"/>
                <w:szCs w:val="16"/>
              </w:rPr>
              <w:t>Othello/ Hamlet</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Drama</w:t>
            </w:r>
          </w:p>
          <w:p w:rsidR="004D099E" w:rsidRPr="004D099E" w:rsidRDefault="004D099E" w:rsidP="004D099E">
            <w:pPr>
              <w:rPr>
                <w:i/>
                <w:sz w:val="16"/>
                <w:szCs w:val="16"/>
              </w:rPr>
            </w:pPr>
            <w:r w:rsidRPr="004D099E">
              <w:rPr>
                <w:i/>
                <w:sz w:val="16"/>
                <w:szCs w:val="16"/>
              </w:rPr>
              <w:t>A Streetcar Named Desire</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Drama</w:t>
            </w:r>
          </w:p>
          <w:p w:rsidR="004D099E" w:rsidRPr="004D099E" w:rsidRDefault="004D099E" w:rsidP="004D099E">
            <w:pPr>
              <w:rPr>
                <w:i/>
                <w:sz w:val="16"/>
                <w:szCs w:val="16"/>
              </w:rPr>
            </w:pPr>
            <w:r w:rsidRPr="004D099E">
              <w:rPr>
                <w:i/>
                <w:sz w:val="16"/>
                <w:szCs w:val="16"/>
              </w:rPr>
              <w:t>A Streetcar Named Desire</w:t>
            </w:r>
          </w:p>
          <w:p w:rsidR="004D099E" w:rsidRPr="004D099E" w:rsidRDefault="004D099E" w:rsidP="004D099E">
            <w:pPr>
              <w:rPr>
                <w:i/>
                <w:sz w:val="16"/>
                <w:szCs w:val="16"/>
              </w:rPr>
            </w:pPr>
          </w:p>
          <w:p w:rsidR="004D099E" w:rsidRPr="004D099E" w:rsidRDefault="004D099E" w:rsidP="004D099E">
            <w:pPr>
              <w:rPr>
                <w:i/>
                <w:sz w:val="16"/>
                <w:szCs w:val="16"/>
              </w:rPr>
            </w:pP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Coursework Text 1</w:t>
            </w:r>
          </w:p>
          <w:p w:rsidR="004D099E" w:rsidRPr="004D099E" w:rsidRDefault="004D099E" w:rsidP="004D099E">
            <w:pPr>
              <w:rPr>
                <w:sz w:val="16"/>
                <w:szCs w:val="16"/>
              </w:rPr>
            </w:pPr>
          </w:p>
          <w:p w:rsidR="004D099E" w:rsidRPr="004D099E" w:rsidRDefault="004D099E" w:rsidP="004D099E">
            <w:pPr>
              <w:rPr>
                <w:i/>
                <w:sz w:val="16"/>
                <w:szCs w:val="16"/>
              </w:rPr>
            </w:pPr>
            <w:r w:rsidRPr="004D099E">
              <w:rPr>
                <w:i/>
                <w:sz w:val="16"/>
                <w:szCs w:val="16"/>
              </w:rPr>
              <w:t>Prose suggestions:</w:t>
            </w:r>
          </w:p>
          <w:p w:rsidR="004D099E" w:rsidRPr="004D099E" w:rsidRDefault="004D099E" w:rsidP="004D099E">
            <w:pPr>
              <w:rPr>
                <w:i/>
                <w:sz w:val="16"/>
                <w:szCs w:val="16"/>
              </w:rPr>
            </w:pPr>
            <w:r w:rsidRPr="004D099E">
              <w:rPr>
                <w:i/>
                <w:sz w:val="16"/>
                <w:szCs w:val="16"/>
              </w:rPr>
              <w:t>One Flew Over The Cuckoo’s Nest</w:t>
            </w:r>
          </w:p>
          <w:p w:rsidR="004D099E" w:rsidRPr="004D099E" w:rsidRDefault="004D099E" w:rsidP="004D099E">
            <w:pPr>
              <w:rPr>
                <w:i/>
                <w:sz w:val="16"/>
                <w:szCs w:val="16"/>
              </w:rPr>
            </w:pPr>
            <w:r w:rsidRPr="004D099E">
              <w:rPr>
                <w:i/>
                <w:sz w:val="16"/>
                <w:szCs w:val="16"/>
              </w:rPr>
              <w:t>The God of Small Things</w:t>
            </w:r>
          </w:p>
          <w:p w:rsidR="004D099E" w:rsidRPr="004D099E" w:rsidRDefault="004D099E" w:rsidP="004D099E">
            <w:pPr>
              <w:rPr>
                <w:i/>
                <w:sz w:val="16"/>
                <w:szCs w:val="16"/>
              </w:rPr>
            </w:pPr>
            <w:r w:rsidRPr="004D099E">
              <w:rPr>
                <w:i/>
                <w:sz w:val="16"/>
                <w:szCs w:val="16"/>
              </w:rPr>
              <w:t>The Bluest Eye</w:t>
            </w:r>
          </w:p>
          <w:p w:rsidR="004D099E" w:rsidRPr="004D099E" w:rsidRDefault="004D099E" w:rsidP="004D099E">
            <w:pPr>
              <w:rPr>
                <w:sz w:val="16"/>
                <w:szCs w:val="16"/>
              </w:rPr>
            </w:pP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 xml:space="preserve">Modern Poetry </w:t>
            </w:r>
          </w:p>
          <w:p w:rsidR="004D099E" w:rsidRPr="004D099E" w:rsidRDefault="004D099E" w:rsidP="004D099E">
            <w:pPr>
              <w:rPr>
                <w:sz w:val="16"/>
                <w:szCs w:val="16"/>
              </w:rPr>
            </w:pPr>
            <w:r w:rsidRPr="004D099E">
              <w:rPr>
                <w:sz w:val="16"/>
                <w:szCs w:val="16"/>
              </w:rPr>
              <w:t>10 poems:</w:t>
            </w:r>
          </w:p>
          <w:p w:rsidR="004D099E" w:rsidRPr="004D099E" w:rsidRDefault="004D099E" w:rsidP="004D099E">
            <w:pPr>
              <w:rPr>
                <w:sz w:val="16"/>
                <w:szCs w:val="16"/>
              </w:rPr>
            </w:pPr>
            <w:r w:rsidRPr="004D099E">
              <w:rPr>
                <w:sz w:val="16"/>
                <w:szCs w:val="16"/>
              </w:rPr>
              <w:t>‘Eat Me’</w:t>
            </w:r>
          </w:p>
          <w:p w:rsidR="004D099E" w:rsidRPr="004D099E" w:rsidRDefault="004D099E" w:rsidP="004D099E">
            <w:pPr>
              <w:rPr>
                <w:sz w:val="16"/>
                <w:szCs w:val="16"/>
              </w:rPr>
            </w:pPr>
            <w:r w:rsidRPr="004D099E">
              <w:rPr>
                <w:sz w:val="16"/>
                <w:szCs w:val="16"/>
              </w:rPr>
              <w:t>‘Chainsaw’</w:t>
            </w:r>
          </w:p>
          <w:p w:rsidR="004D099E" w:rsidRPr="004D099E" w:rsidRDefault="004D099E" w:rsidP="004D099E">
            <w:pPr>
              <w:rPr>
                <w:sz w:val="16"/>
                <w:szCs w:val="16"/>
              </w:rPr>
            </w:pPr>
            <w:r w:rsidRPr="004D099E">
              <w:rPr>
                <w:sz w:val="16"/>
                <w:szCs w:val="16"/>
              </w:rPr>
              <w:t>‘Material’</w:t>
            </w:r>
          </w:p>
          <w:p w:rsidR="004D099E" w:rsidRPr="004D099E" w:rsidRDefault="004D099E" w:rsidP="004D099E">
            <w:pPr>
              <w:rPr>
                <w:sz w:val="16"/>
                <w:szCs w:val="16"/>
              </w:rPr>
            </w:pPr>
            <w:r w:rsidRPr="004D099E">
              <w:rPr>
                <w:sz w:val="16"/>
                <w:szCs w:val="16"/>
              </w:rPr>
              <w:t>‘History’</w:t>
            </w:r>
          </w:p>
          <w:p w:rsidR="004D099E" w:rsidRPr="004D099E" w:rsidRDefault="004D099E" w:rsidP="004D099E">
            <w:pPr>
              <w:rPr>
                <w:sz w:val="16"/>
                <w:szCs w:val="16"/>
              </w:rPr>
            </w:pPr>
            <w:r w:rsidRPr="004D099E">
              <w:rPr>
                <w:sz w:val="16"/>
                <w:szCs w:val="16"/>
              </w:rPr>
              <w:t>‘An Easy Passage’</w:t>
            </w:r>
          </w:p>
          <w:p w:rsidR="004D099E" w:rsidRPr="004D099E" w:rsidRDefault="004D099E" w:rsidP="004D099E">
            <w:pPr>
              <w:rPr>
                <w:sz w:val="16"/>
                <w:szCs w:val="16"/>
              </w:rPr>
            </w:pPr>
            <w:r w:rsidRPr="004D099E">
              <w:rPr>
                <w:sz w:val="16"/>
                <w:szCs w:val="16"/>
              </w:rPr>
              <w:t xml:space="preserve">‘The Deliverer’ </w:t>
            </w:r>
          </w:p>
          <w:p w:rsidR="004D099E" w:rsidRPr="004D099E" w:rsidRDefault="004D099E" w:rsidP="004D099E">
            <w:pPr>
              <w:rPr>
                <w:sz w:val="16"/>
                <w:szCs w:val="16"/>
              </w:rPr>
            </w:pPr>
            <w:r w:rsidRPr="004D099E">
              <w:rPr>
                <w:sz w:val="16"/>
                <w:szCs w:val="16"/>
              </w:rPr>
              <w:t>‘Lammas’</w:t>
            </w:r>
          </w:p>
          <w:p w:rsidR="004D099E" w:rsidRPr="004D099E" w:rsidRDefault="004D099E" w:rsidP="004D099E">
            <w:pPr>
              <w:rPr>
                <w:sz w:val="16"/>
                <w:szCs w:val="16"/>
              </w:rPr>
            </w:pPr>
            <w:r w:rsidRPr="004D099E">
              <w:rPr>
                <w:sz w:val="16"/>
                <w:szCs w:val="16"/>
              </w:rPr>
              <w:t>‘Nine Year Old Self’</w:t>
            </w:r>
          </w:p>
          <w:p w:rsidR="004D099E" w:rsidRPr="004D099E" w:rsidRDefault="004D099E" w:rsidP="004D099E">
            <w:pPr>
              <w:rPr>
                <w:sz w:val="16"/>
                <w:szCs w:val="16"/>
              </w:rPr>
            </w:pPr>
            <w:r w:rsidRPr="004D099E">
              <w:rPr>
                <w:sz w:val="16"/>
                <w:szCs w:val="16"/>
              </w:rPr>
              <w:t>‘A Minor Role’</w:t>
            </w:r>
          </w:p>
          <w:p w:rsidR="004D099E" w:rsidRPr="004D099E" w:rsidRDefault="004D099E" w:rsidP="004D099E">
            <w:pPr>
              <w:rPr>
                <w:sz w:val="16"/>
                <w:szCs w:val="16"/>
              </w:rPr>
            </w:pPr>
            <w:r w:rsidRPr="004D099E">
              <w:rPr>
                <w:sz w:val="16"/>
                <w:szCs w:val="16"/>
              </w:rPr>
              <w:t>‘The Gun’.</w:t>
            </w:r>
          </w:p>
        </w:tc>
      </w:tr>
      <w:tr w:rsidR="004D099E" w:rsidRPr="004D099E" w:rsidTr="00F74158">
        <w:trPr>
          <w:trHeight w:val="728"/>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Assessment</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 xml:space="preserve">Baseline test </w:t>
            </w:r>
          </w:p>
          <w:p w:rsidR="004D099E" w:rsidRPr="004D099E" w:rsidRDefault="004D099E" w:rsidP="004D099E">
            <w:pPr>
              <w:jc w:val="both"/>
              <w:rPr>
                <w:b/>
                <w:sz w:val="16"/>
                <w:szCs w:val="16"/>
              </w:rPr>
            </w:pPr>
            <w:r w:rsidRPr="004D099E">
              <w:rPr>
                <w:b/>
                <w:sz w:val="16"/>
                <w:szCs w:val="16"/>
              </w:rPr>
              <w:t>Extract provided for question.</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Exam question (adapted from sample assessment material-without the critical reading)</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Characterisation question.</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 xml:space="preserve">Sample Exam question on </w:t>
            </w:r>
            <w:r w:rsidRPr="004D099E">
              <w:rPr>
                <w:b/>
                <w:i/>
                <w:sz w:val="16"/>
                <w:szCs w:val="16"/>
              </w:rPr>
              <w:t>A Streetcar Named Desire</w:t>
            </w:r>
            <w:r w:rsidRPr="004D099E">
              <w:rPr>
                <w:b/>
                <w:sz w:val="16"/>
                <w:szCs w:val="16"/>
              </w:rPr>
              <w:t>.</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Draft coursework to be completed over the summer holidays.</w:t>
            </w:r>
          </w:p>
        </w:tc>
      </w:tr>
      <w:tr w:rsidR="004D099E" w:rsidRPr="004D099E" w:rsidTr="00F74158">
        <w:trPr>
          <w:trHeight w:val="688"/>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Skills Teacher</w:t>
            </w:r>
          </w:p>
          <w:p w:rsidR="004D099E" w:rsidRPr="004D099E" w:rsidRDefault="004D099E" w:rsidP="004D099E">
            <w:pPr>
              <w:jc w:val="center"/>
              <w:rPr>
                <w:b/>
                <w:sz w:val="16"/>
                <w:szCs w:val="16"/>
              </w:rPr>
            </w:pPr>
            <w:r w:rsidRPr="004D099E">
              <w:rPr>
                <w:b/>
                <w:sz w:val="16"/>
                <w:szCs w:val="16"/>
              </w:rPr>
              <w:t>1 Period (SAA/TG)</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Writing an effective analytical paragraph</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Academic writing (PiXL resources)</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Unseen poem?</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Modern poem?</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Modern poem?</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Modern poem?</w:t>
            </w:r>
          </w:p>
        </w:tc>
      </w:tr>
      <w:tr w:rsidR="004D099E" w:rsidRPr="004D099E" w:rsidTr="00F74158">
        <w:trPr>
          <w:trHeight w:val="954"/>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Teacher B (HCC/RM)</w:t>
            </w:r>
          </w:p>
          <w:p w:rsidR="004D099E" w:rsidRPr="004D099E" w:rsidRDefault="004D099E" w:rsidP="004D099E">
            <w:pPr>
              <w:jc w:val="center"/>
              <w:rPr>
                <w:b/>
                <w:sz w:val="16"/>
                <w:szCs w:val="16"/>
              </w:rPr>
            </w:pPr>
            <w:r w:rsidRPr="004D099E">
              <w:rPr>
                <w:b/>
                <w:sz w:val="16"/>
                <w:szCs w:val="16"/>
              </w:rPr>
              <w:t>4 periods</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Donne (approx. 15 poems)</w:t>
            </w:r>
          </w:p>
          <w:p w:rsidR="004D099E" w:rsidRPr="004D099E" w:rsidRDefault="004D099E" w:rsidP="004D099E">
            <w:pPr>
              <w:numPr>
                <w:ilvl w:val="0"/>
                <w:numId w:val="23"/>
              </w:numPr>
              <w:contextualSpacing/>
              <w:rPr>
                <w:sz w:val="16"/>
                <w:szCs w:val="16"/>
              </w:rPr>
            </w:pPr>
            <w:r w:rsidRPr="004D099E">
              <w:rPr>
                <w:sz w:val="16"/>
                <w:szCs w:val="16"/>
              </w:rPr>
              <w:t>Introduction to Metaphysical poetry</w:t>
            </w:r>
          </w:p>
          <w:p w:rsidR="004D099E" w:rsidRPr="004D099E" w:rsidRDefault="004D099E" w:rsidP="004D099E">
            <w:pPr>
              <w:numPr>
                <w:ilvl w:val="0"/>
                <w:numId w:val="23"/>
              </w:numPr>
              <w:contextualSpacing/>
              <w:rPr>
                <w:sz w:val="16"/>
                <w:szCs w:val="16"/>
              </w:rPr>
            </w:pPr>
            <w:r w:rsidRPr="004D099E">
              <w:rPr>
                <w:sz w:val="16"/>
                <w:szCs w:val="16"/>
              </w:rPr>
              <w:t>Poetic terminology</w:t>
            </w:r>
          </w:p>
          <w:p w:rsidR="004D099E" w:rsidRPr="004D099E" w:rsidRDefault="004D099E" w:rsidP="004D099E">
            <w:pPr>
              <w:numPr>
                <w:ilvl w:val="0"/>
                <w:numId w:val="23"/>
              </w:numPr>
              <w:contextualSpacing/>
              <w:rPr>
                <w:sz w:val="16"/>
                <w:szCs w:val="16"/>
              </w:rPr>
            </w:pPr>
            <w:r w:rsidRPr="004D099E">
              <w:rPr>
                <w:sz w:val="16"/>
                <w:szCs w:val="16"/>
              </w:rPr>
              <w:t>Analytical skills</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Donne (approx. 15 poems)</w:t>
            </w:r>
          </w:p>
          <w:p w:rsidR="004D099E" w:rsidRPr="004D099E" w:rsidRDefault="004D099E" w:rsidP="004D099E">
            <w:pPr>
              <w:numPr>
                <w:ilvl w:val="0"/>
                <w:numId w:val="24"/>
              </w:numPr>
              <w:contextualSpacing/>
              <w:rPr>
                <w:sz w:val="16"/>
                <w:szCs w:val="16"/>
              </w:rPr>
            </w:pPr>
            <w:r w:rsidRPr="004D099E">
              <w:rPr>
                <w:sz w:val="16"/>
                <w:szCs w:val="16"/>
              </w:rPr>
              <w:t>Comparative skills</w:t>
            </w:r>
          </w:p>
          <w:p w:rsidR="004D099E" w:rsidRPr="004D099E" w:rsidRDefault="004D099E" w:rsidP="004D099E">
            <w:pPr>
              <w:numPr>
                <w:ilvl w:val="0"/>
                <w:numId w:val="24"/>
              </w:numPr>
              <w:contextualSpacing/>
              <w:rPr>
                <w:sz w:val="16"/>
                <w:szCs w:val="16"/>
              </w:rPr>
            </w:pPr>
            <w:r w:rsidRPr="004D099E">
              <w:rPr>
                <w:sz w:val="16"/>
                <w:szCs w:val="16"/>
              </w:rPr>
              <w:t>Relevant contextual factors</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i/>
                <w:sz w:val="16"/>
                <w:szCs w:val="16"/>
              </w:rPr>
            </w:pPr>
            <w:r w:rsidRPr="004D099E">
              <w:rPr>
                <w:b/>
                <w:i/>
                <w:sz w:val="16"/>
                <w:szCs w:val="16"/>
              </w:rPr>
              <w:t>Pre-1900 Prose Text</w:t>
            </w:r>
          </w:p>
          <w:p w:rsidR="004D099E" w:rsidRPr="004D099E" w:rsidRDefault="004D099E" w:rsidP="004D099E">
            <w:pPr>
              <w:rPr>
                <w:i/>
                <w:sz w:val="16"/>
                <w:szCs w:val="16"/>
              </w:rPr>
            </w:pPr>
            <w:r w:rsidRPr="004D099E">
              <w:rPr>
                <w:i/>
                <w:sz w:val="16"/>
                <w:szCs w:val="16"/>
              </w:rPr>
              <w:t xml:space="preserve">The Picture of Dorian Gray/ Frankenstein </w:t>
            </w:r>
          </w:p>
          <w:p w:rsidR="004D099E" w:rsidRPr="004D099E" w:rsidRDefault="004D099E" w:rsidP="004D099E">
            <w:pPr>
              <w:rPr>
                <w:i/>
                <w:sz w:val="16"/>
                <w:szCs w:val="16"/>
              </w:rPr>
            </w:pPr>
          </w:p>
          <w:p w:rsidR="004D099E" w:rsidRPr="004D099E" w:rsidRDefault="004D099E" w:rsidP="004D099E">
            <w:pPr>
              <w:rPr>
                <w:i/>
                <w:sz w:val="16"/>
                <w:szCs w:val="16"/>
              </w:rPr>
            </w:pPr>
          </w:p>
          <w:p w:rsidR="004D099E" w:rsidRPr="004D099E" w:rsidRDefault="004D099E" w:rsidP="004D099E">
            <w:pPr>
              <w:rPr>
                <w:i/>
                <w:sz w:val="16"/>
                <w:szCs w:val="16"/>
              </w:rPr>
            </w:pP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i/>
                <w:sz w:val="16"/>
                <w:szCs w:val="16"/>
              </w:rPr>
            </w:pPr>
            <w:r w:rsidRPr="004D099E">
              <w:rPr>
                <w:b/>
                <w:i/>
                <w:sz w:val="16"/>
                <w:szCs w:val="16"/>
              </w:rPr>
              <w:t>Post-1900 Prose Text</w:t>
            </w:r>
          </w:p>
          <w:p w:rsidR="004D099E" w:rsidRPr="004D099E" w:rsidRDefault="004D099E" w:rsidP="004D099E">
            <w:pPr>
              <w:rPr>
                <w:i/>
                <w:sz w:val="16"/>
                <w:szCs w:val="16"/>
              </w:rPr>
            </w:pPr>
            <w:r w:rsidRPr="004D099E">
              <w:rPr>
                <w:i/>
                <w:sz w:val="16"/>
                <w:szCs w:val="16"/>
              </w:rPr>
              <w:t>The Handmaid’s Tale/ Beloved OR The Little Stranger</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Coursework Text 2</w:t>
            </w:r>
          </w:p>
          <w:p w:rsidR="004D099E" w:rsidRPr="004D099E" w:rsidRDefault="004D099E" w:rsidP="004D099E">
            <w:pPr>
              <w:rPr>
                <w:sz w:val="16"/>
                <w:szCs w:val="16"/>
              </w:rPr>
            </w:pPr>
          </w:p>
          <w:p w:rsidR="004D099E" w:rsidRPr="004D099E" w:rsidRDefault="004D099E" w:rsidP="004D099E">
            <w:pPr>
              <w:rPr>
                <w:i/>
                <w:sz w:val="16"/>
                <w:szCs w:val="16"/>
              </w:rPr>
            </w:pPr>
            <w:r w:rsidRPr="004D099E">
              <w:rPr>
                <w:i/>
                <w:sz w:val="16"/>
                <w:szCs w:val="16"/>
              </w:rPr>
              <w:t xml:space="preserve">Death of a Salesman </w:t>
            </w:r>
          </w:p>
          <w:p w:rsidR="004D099E" w:rsidRPr="004D099E" w:rsidRDefault="004D099E" w:rsidP="004D099E">
            <w:pPr>
              <w:rPr>
                <w:i/>
                <w:sz w:val="16"/>
                <w:szCs w:val="16"/>
              </w:rPr>
            </w:pPr>
            <w:r w:rsidRPr="004D099E">
              <w:rPr>
                <w:i/>
                <w:sz w:val="16"/>
                <w:szCs w:val="16"/>
              </w:rPr>
              <w:t>Equus</w:t>
            </w:r>
          </w:p>
          <w:p w:rsidR="004D099E" w:rsidRPr="004D099E" w:rsidRDefault="004D099E" w:rsidP="004D099E">
            <w:pPr>
              <w:rPr>
                <w:i/>
                <w:sz w:val="16"/>
                <w:szCs w:val="16"/>
              </w:rPr>
            </w:pP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sz w:val="16"/>
                <w:szCs w:val="16"/>
              </w:rPr>
            </w:pPr>
            <w:r w:rsidRPr="004D099E">
              <w:rPr>
                <w:sz w:val="16"/>
                <w:szCs w:val="16"/>
              </w:rPr>
              <w:t>Coursework: comparative skills.</w:t>
            </w:r>
          </w:p>
        </w:tc>
      </w:tr>
      <w:tr w:rsidR="004D099E" w:rsidRPr="004D099E" w:rsidTr="00F74158">
        <w:trPr>
          <w:trHeight w:val="1470"/>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Assessment</w:t>
            </w:r>
          </w:p>
        </w:tc>
        <w:tc>
          <w:tcPr>
            <w:tcW w:w="2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Comparative question.</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Exam question</w:t>
            </w:r>
          </w:p>
          <w:p w:rsidR="004D099E" w:rsidRPr="004D099E" w:rsidRDefault="004D099E" w:rsidP="004D099E">
            <w:pPr>
              <w:jc w:val="center"/>
              <w:rPr>
                <w:b/>
                <w:sz w:val="16"/>
                <w:szCs w:val="16"/>
              </w:rPr>
            </w:pPr>
            <w:r w:rsidRPr="004D099E">
              <w:rPr>
                <w:b/>
                <w:sz w:val="16"/>
                <w:szCs w:val="16"/>
              </w:rPr>
              <w:t>Exemplars from last year’s students provided afterwards.</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Question on narrative style of Pre-1990 text</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 xml:space="preserve">Comparative question focussing on both texts use of narrative voices. </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‘Compare the ways the writers create a sense of fear’</w:t>
            </w:r>
          </w:p>
          <w:p w:rsidR="004D099E" w:rsidRPr="004D099E" w:rsidRDefault="004D099E" w:rsidP="004D099E">
            <w:pPr>
              <w:jc w:val="both"/>
              <w:rPr>
                <w:b/>
                <w:sz w:val="16"/>
                <w:szCs w:val="16"/>
              </w:rPr>
            </w:pPr>
          </w:p>
          <w:p w:rsidR="004D099E" w:rsidRPr="004D099E" w:rsidRDefault="004D099E" w:rsidP="004D099E">
            <w:pPr>
              <w:jc w:val="both"/>
              <w:rPr>
                <w:b/>
                <w:sz w:val="16"/>
                <w:szCs w:val="16"/>
              </w:rPr>
            </w:pPr>
            <w:r w:rsidRPr="004D099E">
              <w:rPr>
                <w:b/>
                <w:sz w:val="16"/>
                <w:szCs w:val="16"/>
              </w:rPr>
              <w:t>Comparative Analysis (sample exam paper)</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Draft coursework to be completed over the summer holidays.</w:t>
            </w:r>
          </w:p>
        </w:tc>
      </w:tr>
      <w:tr w:rsidR="004D099E" w:rsidRPr="004D099E" w:rsidTr="00F74158">
        <w:trPr>
          <w:trHeight w:val="699"/>
        </w:trPr>
        <w:tc>
          <w:tcPr>
            <w:tcW w:w="18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center"/>
              <w:rPr>
                <w:b/>
                <w:sz w:val="16"/>
                <w:szCs w:val="16"/>
              </w:rPr>
            </w:pPr>
            <w:r w:rsidRPr="004D099E">
              <w:rPr>
                <w:b/>
                <w:sz w:val="16"/>
                <w:szCs w:val="16"/>
              </w:rPr>
              <w:t>Guided Learning</w:t>
            </w:r>
          </w:p>
        </w:tc>
        <w:tc>
          <w:tcPr>
            <w:tcW w:w="46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jc w:val="both"/>
              <w:rPr>
                <w:b/>
                <w:sz w:val="16"/>
                <w:szCs w:val="16"/>
              </w:rPr>
            </w:pPr>
            <w:r w:rsidRPr="004D099E">
              <w:rPr>
                <w:b/>
                <w:sz w:val="16"/>
                <w:szCs w:val="16"/>
              </w:rPr>
              <w:t>Reading both prose texts and completing zigzag packs.</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i/>
                <w:sz w:val="16"/>
                <w:szCs w:val="16"/>
              </w:rPr>
              <w:t xml:space="preserve">A Streetcar Named Desire </w:t>
            </w:r>
            <w:r w:rsidRPr="004D099E">
              <w:rPr>
                <w:b/>
                <w:sz w:val="16"/>
                <w:szCs w:val="16"/>
              </w:rPr>
              <w:t>Zigzag pack</w:t>
            </w:r>
          </w:p>
        </w:tc>
        <w:tc>
          <w:tcPr>
            <w:tcW w:w="38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Reading satellite coursework texts from list.</w:t>
            </w:r>
          </w:p>
          <w:p w:rsidR="004D099E" w:rsidRPr="004D099E" w:rsidRDefault="004D099E" w:rsidP="004D099E">
            <w:pPr>
              <w:rPr>
                <w:b/>
                <w:sz w:val="16"/>
                <w:szCs w:val="16"/>
              </w:rPr>
            </w:pPr>
            <w:r w:rsidRPr="004D099E">
              <w:rPr>
                <w:b/>
                <w:sz w:val="16"/>
                <w:szCs w:val="16"/>
              </w:rPr>
              <w:t>Completing journal entries for Independent Study unit.</w:t>
            </w:r>
          </w:p>
        </w:tc>
        <w:tc>
          <w:tcPr>
            <w:tcW w:w="1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099E" w:rsidRPr="004D099E" w:rsidRDefault="004D099E" w:rsidP="004D099E">
            <w:pPr>
              <w:rPr>
                <w:b/>
                <w:sz w:val="16"/>
                <w:szCs w:val="16"/>
              </w:rPr>
            </w:pPr>
            <w:r w:rsidRPr="004D099E">
              <w:rPr>
                <w:b/>
                <w:sz w:val="16"/>
                <w:szCs w:val="16"/>
              </w:rPr>
              <w:t>Poems of the Decade Zigzag Guide.</w:t>
            </w:r>
          </w:p>
          <w:p w:rsidR="004D099E" w:rsidRPr="004D099E" w:rsidRDefault="004D099E" w:rsidP="004D099E">
            <w:pPr>
              <w:rPr>
                <w:b/>
                <w:sz w:val="16"/>
                <w:szCs w:val="16"/>
              </w:rPr>
            </w:pPr>
          </w:p>
          <w:p w:rsidR="004D099E" w:rsidRPr="004D099E" w:rsidRDefault="004D099E" w:rsidP="004D099E">
            <w:pPr>
              <w:rPr>
                <w:b/>
                <w:sz w:val="16"/>
                <w:szCs w:val="16"/>
              </w:rPr>
            </w:pPr>
          </w:p>
        </w:tc>
      </w:tr>
      <w:tr w:rsidR="004D099E" w:rsidRPr="004D099E" w:rsidTr="00F74158">
        <w:trPr>
          <w:trHeight w:val="493"/>
        </w:trPr>
        <w:tc>
          <w:tcPr>
            <w:tcW w:w="1877"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Teacher (initials)</w:t>
            </w:r>
          </w:p>
        </w:tc>
        <w:tc>
          <w:tcPr>
            <w:tcW w:w="2312"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Autumn 1</w:t>
            </w:r>
          </w:p>
        </w:tc>
        <w:tc>
          <w:tcPr>
            <w:tcW w:w="2338"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Autumn 2</w:t>
            </w:r>
          </w:p>
        </w:tc>
        <w:tc>
          <w:tcPr>
            <w:tcW w:w="1954"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Spring 1</w:t>
            </w:r>
          </w:p>
        </w:tc>
        <w:tc>
          <w:tcPr>
            <w:tcW w:w="1951"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Spring 2</w:t>
            </w:r>
          </w:p>
        </w:tc>
        <w:tc>
          <w:tcPr>
            <w:tcW w:w="1913"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Summer 1</w:t>
            </w:r>
          </w:p>
        </w:tc>
        <w:tc>
          <w:tcPr>
            <w:tcW w:w="1878" w:type="dxa"/>
            <w:hideMark/>
          </w:tcPr>
          <w:p w:rsidR="004D099E" w:rsidRPr="004D099E" w:rsidRDefault="004D099E" w:rsidP="004D099E">
            <w:pPr>
              <w:jc w:val="center"/>
              <w:rPr>
                <w:b/>
                <w:sz w:val="16"/>
                <w:szCs w:val="16"/>
                <w:u w:val="single"/>
              </w:rPr>
            </w:pPr>
          </w:p>
          <w:p w:rsidR="004D099E" w:rsidRPr="004D099E" w:rsidRDefault="004D099E" w:rsidP="004D099E">
            <w:pPr>
              <w:jc w:val="center"/>
              <w:rPr>
                <w:b/>
                <w:sz w:val="16"/>
                <w:szCs w:val="16"/>
                <w:u w:val="single"/>
              </w:rPr>
            </w:pPr>
            <w:r w:rsidRPr="004D099E">
              <w:rPr>
                <w:b/>
                <w:sz w:val="16"/>
                <w:szCs w:val="16"/>
                <w:u w:val="single"/>
              </w:rPr>
              <w:t>Summer 2</w:t>
            </w:r>
          </w:p>
        </w:tc>
      </w:tr>
      <w:tr w:rsidR="004D099E" w:rsidRPr="004D099E" w:rsidTr="00F74158">
        <w:trPr>
          <w:trHeight w:val="1020"/>
        </w:trPr>
        <w:tc>
          <w:tcPr>
            <w:tcW w:w="1877" w:type="dxa"/>
            <w:tcBorders>
              <w:bottom w:val="single" w:sz="4" w:space="0" w:color="auto"/>
            </w:tcBorders>
          </w:tcPr>
          <w:p w:rsidR="004D099E" w:rsidRPr="004D099E" w:rsidRDefault="004D099E" w:rsidP="004D099E">
            <w:pPr>
              <w:jc w:val="center"/>
              <w:rPr>
                <w:b/>
                <w:sz w:val="16"/>
                <w:szCs w:val="16"/>
              </w:rPr>
            </w:pPr>
            <w:r w:rsidRPr="004D099E">
              <w:rPr>
                <w:b/>
                <w:sz w:val="16"/>
                <w:szCs w:val="16"/>
              </w:rPr>
              <w:t xml:space="preserve">Teacher A </w:t>
            </w:r>
          </w:p>
          <w:p w:rsidR="004D099E" w:rsidRPr="004D099E" w:rsidRDefault="004D099E" w:rsidP="004D099E">
            <w:pPr>
              <w:jc w:val="center"/>
              <w:rPr>
                <w:b/>
                <w:sz w:val="16"/>
                <w:szCs w:val="16"/>
              </w:rPr>
            </w:pPr>
            <w:r w:rsidRPr="004D099E">
              <w:rPr>
                <w:b/>
                <w:sz w:val="16"/>
                <w:szCs w:val="16"/>
              </w:rPr>
              <w:t>5 periods</w:t>
            </w:r>
          </w:p>
        </w:tc>
        <w:tc>
          <w:tcPr>
            <w:tcW w:w="2312" w:type="dxa"/>
            <w:tcBorders>
              <w:bottom w:val="single" w:sz="4" w:space="0" w:color="auto"/>
            </w:tcBorders>
          </w:tcPr>
          <w:p w:rsidR="004D099E" w:rsidRPr="004D099E" w:rsidRDefault="004D099E" w:rsidP="004D099E">
            <w:pPr>
              <w:jc w:val="both"/>
              <w:rPr>
                <w:sz w:val="16"/>
                <w:szCs w:val="16"/>
              </w:rPr>
            </w:pPr>
            <w:r w:rsidRPr="004D099E">
              <w:rPr>
                <w:sz w:val="16"/>
                <w:szCs w:val="16"/>
              </w:rPr>
              <w:t>Shakespeare play critical theory</w:t>
            </w:r>
          </w:p>
          <w:p w:rsidR="004D099E" w:rsidRPr="004D099E" w:rsidRDefault="004D099E" w:rsidP="004D099E">
            <w:pPr>
              <w:jc w:val="both"/>
              <w:rPr>
                <w:sz w:val="16"/>
                <w:szCs w:val="16"/>
              </w:rPr>
            </w:pPr>
            <w:r w:rsidRPr="004D099E">
              <w:rPr>
                <w:i/>
                <w:sz w:val="16"/>
                <w:szCs w:val="16"/>
              </w:rPr>
              <w:t>Othello/Hamlet</w:t>
            </w:r>
          </w:p>
          <w:p w:rsidR="004D099E" w:rsidRPr="004D099E" w:rsidRDefault="004D099E" w:rsidP="004D099E">
            <w:pPr>
              <w:numPr>
                <w:ilvl w:val="0"/>
                <w:numId w:val="24"/>
              </w:numPr>
              <w:contextualSpacing/>
              <w:jc w:val="both"/>
              <w:rPr>
                <w:sz w:val="16"/>
                <w:szCs w:val="16"/>
              </w:rPr>
            </w:pPr>
            <w:r w:rsidRPr="004D099E">
              <w:rPr>
                <w:sz w:val="16"/>
                <w:szCs w:val="16"/>
              </w:rPr>
              <w:t>Writing using critical theory</w:t>
            </w:r>
          </w:p>
        </w:tc>
        <w:tc>
          <w:tcPr>
            <w:tcW w:w="2338" w:type="dxa"/>
            <w:tcBorders>
              <w:top w:val="single" w:sz="4" w:space="0" w:color="auto"/>
              <w:bottom w:val="single" w:sz="4" w:space="0" w:color="auto"/>
            </w:tcBorders>
          </w:tcPr>
          <w:p w:rsidR="004D099E" w:rsidRPr="004D099E" w:rsidRDefault="004D099E" w:rsidP="004D099E">
            <w:pPr>
              <w:rPr>
                <w:sz w:val="16"/>
                <w:szCs w:val="16"/>
              </w:rPr>
            </w:pPr>
            <w:r w:rsidRPr="004D099E">
              <w:rPr>
                <w:sz w:val="16"/>
                <w:szCs w:val="16"/>
              </w:rPr>
              <w:t>Poems of the Decade: all remaining poems and unseen material.</w:t>
            </w:r>
          </w:p>
          <w:p w:rsidR="004D099E" w:rsidRPr="004D099E" w:rsidRDefault="004D099E" w:rsidP="004D099E">
            <w:pPr>
              <w:rPr>
                <w:b/>
                <w:sz w:val="16"/>
                <w:szCs w:val="16"/>
              </w:rPr>
            </w:pPr>
            <w:r w:rsidRPr="004D099E">
              <w:rPr>
                <w:b/>
                <w:sz w:val="16"/>
                <w:szCs w:val="16"/>
                <w:highlight w:val="yellow"/>
              </w:rPr>
              <w:t>JSS</w:t>
            </w:r>
          </w:p>
        </w:tc>
        <w:tc>
          <w:tcPr>
            <w:tcW w:w="1954" w:type="dxa"/>
            <w:vMerge w:val="restart"/>
          </w:tcPr>
          <w:p w:rsidR="004D099E" w:rsidRPr="004D099E" w:rsidRDefault="004D099E" w:rsidP="004D099E">
            <w:pPr>
              <w:rPr>
                <w:sz w:val="16"/>
                <w:szCs w:val="16"/>
              </w:rPr>
            </w:pPr>
            <w:r w:rsidRPr="004D099E">
              <w:rPr>
                <w:i/>
                <w:sz w:val="16"/>
                <w:szCs w:val="16"/>
              </w:rPr>
              <w:t>A Streetcar Named Desire</w:t>
            </w:r>
          </w:p>
        </w:tc>
        <w:tc>
          <w:tcPr>
            <w:tcW w:w="1951" w:type="dxa"/>
            <w:vMerge w:val="restart"/>
          </w:tcPr>
          <w:p w:rsidR="004D099E" w:rsidRPr="004D099E" w:rsidRDefault="004D099E" w:rsidP="004D099E">
            <w:pPr>
              <w:rPr>
                <w:sz w:val="16"/>
                <w:szCs w:val="16"/>
              </w:rPr>
            </w:pPr>
            <w:r w:rsidRPr="004D099E">
              <w:rPr>
                <w:sz w:val="16"/>
                <w:szCs w:val="16"/>
              </w:rPr>
              <w:t>Shakespearian play revision</w:t>
            </w:r>
          </w:p>
        </w:tc>
        <w:tc>
          <w:tcPr>
            <w:tcW w:w="1913" w:type="dxa"/>
            <w:vMerge w:val="restart"/>
            <w:shd w:val="clear" w:color="auto" w:fill="000000" w:themeFill="text1"/>
          </w:tcPr>
          <w:p w:rsidR="004D099E" w:rsidRPr="004D099E" w:rsidRDefault="004D099E" w:rsidP="004D099E">
            <w:pPr>
              <w:rPr>
                <w:sz w:val="16"/>
                <w:szCs w:val="16"/>
              </w:rPr>
            </w:pPr>
          </w:p>
        </w:tc>
        <w:tc>
          <w:tcPr>
            <w:tcW w:w="1878" w:type="dxa"/>
            <w:vMerge w:val="restart"/>
            <w:shd w:val="clear" w:color="auto" w:fill="000000" w:themeFill="text1"/>
          </w:tcPr>
          <w:p w:rsidR="004D099E" w:rsidRPr="004D099E" w:rsidRDefault="004D099E" w:rsidP="004D099E">
            <w:pPr>
              <w:rPr>
                <w:sz w:val="16"/>
                <w:szCs w:val="16"/>
                <w:highlight w:val="black"/>
              </w:rPr>
            </w:pPr>
          </w:p>
        </w:tc>
      </w:tr>
      <w:tr w:rsidR="004D099E" w:rsidRPr="004D099E" w:rsidTr="00F74158">
        <w:trPr>
          <w:trHeight w:val="349"/>
        </w:trPr>
        <w:tc>
          <w:tcPr>
            <w:tcW w:w="1877" w:type="dxa"/>
            <w:tcBorders>
              <w:top w:val="single" w:sz="4" w:space="0" w:color="auto"/>
            </w:tcBorders>
          </w:tcPr>
          <w:p w:rsidR="004D099E" w:rsidRPr="004D099E" w:rsidRDefault="004D099E" w:rsidP="004D099E">
            <w:pPr>
              <w:jc w:val="center"/>
              <w:rPr>
                <w:b/>
                <w:sz w:val="16"/>
                <w:szCs w:val="16"/>
              </w:rPr>
            </w:pPr>
            <w:r w:rsidRPr="004D099E">
              <w:rPr>
                <w:b/>
                <w:sz w:val="16"/>
                <w:szCs w:val="16"/>
              </w:rPr>
              <w:lastRenderedPageBreak/>
              <w:t>1 period in a computer room</w:t>
            </w:r>
          </w:p>
        </w:tc>
        <w:tc>
          <w:tcPr>
            <w:tcW w:w="2312" w:type="dxa"/>
            <w:tcBorders>
              <w:top w:val="single" w:sz="4" w:space="0" w:color="auto"/>
            </w:tcBorders>
          </w:tcPr>
          <w:p w:rsidR="004D099E" w:rsidRPr="004D099E" w:rsidRDefault="004D099E" w:rsidP="004D099E">
            <w:pPr>
              <w:jc w:val="both"/>
              <w:rPr>
                <w:b/>
                <w:sz w:val="16"/>
                <w:szCs w:val="16"/>
              </w:rPr>
            </w:pPr>
            <w:r w:rsidRPr="004D099E">
              <w:rPr>
                <w:b/>
                <w:sz w:val="16"/>
                <w:szCs w:val="16"/>
              </w:rPr>
              <w:t xml:space="preserve">Coursework </w:t>
            </w:r>
          </w:p>
        </w:tc>
        <w:tc>
          <w:tcPr>
            <w:tcW w:w="2338" w:type="dxa"/>
            <w:tcBorders>
              <w:top w:val="single" w:sz="4" w:space="0" w:color="auto"/>
            </w:tcBorders>
          </w:tcPr>
          <w:p w:rsidR="004D099E" w:rsidRPr="004D099E" w:rsidRDefault="004D099E" w:rsidP="004D099E">
            <w:pPr>
              <w:rPr>
                <w:b/>
                <w:sz w:val="16"/>
                <w:szCs w:val="16"/>
              </w:rPr>
            </w:pPr>
            <w:r w:rsidRPr="004D099E">
              <w:rPr>
                <w:b/>
                <w:sz w:val="16"/>
                <w:szCs w:val="16"/>
              </w:rPr>
              <w:t>Coursework</w:t>
            </w:r>
          </w:p>
        </w:tc>
        <w:tc>
          <w:tcPr>
            <w:tcW w:w="1954" w:type="dxa"/>
            <w:vMerge/>
          </w:tcPr>
          <w:p w:rsidR="004D099E" w:rsidRPr="004D099E" w:rsidRDefault="004D099E" w:rsidP="004D099E">
            <w:pPr>
              <w:rPr>
                <w:sz w:val="16"/>
                <w:szCs w:val="16"/>
              </w:rPr>
            </w:pPr>
          </w:p>
        </w:tc>
        <w:tc>
          <w:tcPr>
            <w:tcW w:w="1951" w:type="dxa"/>
            <w:vMerge/>
          </w:tcPr>
          <w:p w:rsidR="004D099E" w:rsidRPr="004D099E" w:rsidRDefault="004D099E" w:rsidP="004D099E">
            <w:pPr>
              <w:rPr>
                <w:sz w:val="16"/>
                <w:szCs w:val="16"/>
              </w:rPr>
            </w:pPr>
          </w:p>
        </w:tc>
        <w:tc>
          <w:tcPr>
            <w:tcW w:w="1913" w:type="dxa"/>
            <w:vMerge/>
            <w:shd w:val="clear" w:color="auto" w:fill="000000" w:themeFill="text1"/>
          </w:tcPr>
          <w:p w:rsidR="004D099E" w:rsidRPr="004D099E" w:rsidRDefault="004D099E" w:rsidP="004D099E">
            <w:pPr>
              <w:rPr>
                <w:sz w:val="16"/>
                <w:szCs w:val="16"/>
              </w:rPr>
            </w:pPr>
          </w:p>
        </w:tc>
        <w:tc>
          <w:tcPr>
            <w:tcW w:w="1878" w:type="dxa"/>
            <w:vMerge/>
            <w:shd w:val="clear" w:color="auto" w:fill="000000" w:themeFill="text1"/>
          </w:tcPr>
          <w:p w:rsidR="004D099E" w:rsidRPr="004D099E" w:rsidRDefault="004D099E" w:rsidP="004D099E">
            <w:pPr>
              <w:rPr>
                <w:sz w:val="16"/>
                <w:szCs w:val="16"/>
                <w:highlight w:val="black"/>
              </w:rPr>
            </w:pPr>
          </w:p>
        </w:tc>
      </w:tr>
      <w:tr w:rsidR="004D099E" w:rsidRPr="004D099E" w:rsidTr="00F74158">
        <w:trPr>
          <w:trHeight w:val="1203"/>
        </w:trPr>
        <w:tc>
          <w:tcPr>
            <w:tcW w:w="1877" w:type="dxa"/>
          </w:tcPr>
          <w:p w:rsidR="004D099E" w:rsidRPr="004D099E" w:rsidRDefault="004D099E" w:rsidP="004D099E">
            <w:pPr>
              <w:jc w:val="center"/>
              <w:rPr>
                <w:b/>
                <w:sz w:val="16"/>
                <w:szCs w:val="16"/>
              </w:rPr>
            </w:pPr>
            <w:r w:rsidRPr="004D099E">
              <w:rPr>
                <w:b/>
                <w:sz w:val="16"/>
                <w:szCs w:val="16"/>
              </w:rPr>
              <w:t>Assessment</w:t>
            </w:r>
          </w:p>
        </w:tc>
        <w:tc>
          <w:tcPr>
            <w:tcW w:w="2312" w:type="dxa"/>
          </w:tcPr>
          <w:p w:rsidR="004D099E" w:rsidRPr="004D099E" w:rsidRDefault="004D099E" w:rsidP="004D099E">
            <w:pPr>
              <w:jc w:val="both"/>
              <w:rPr>
                <w:b/>
                <w:sz w:val="16"/>
                <w:szCs w:val="16"/>
              </w:rPr>
            </w:pPr>
          </w:p>
        </w:tc>
        <w:tc>
          <w:tcPr>
            <w:tcW w:w="2338" w:type="dxa"/>
          </w:tcPr>
          <w:p w:rsidR="004D099E" w:rsidRPr="004D099E" w:rsidRDefault="004D099E" w:rsidP="004D099E">
            <w:pPr>
              <w:jc w:val="both"/>
              <w:rPr>
                <w:b/>
                <w:sz w:val="16"/>
                <w:szCs w:val="16"/>
              </w:rPr>
            </w:pPr>
            <w:r w:rsidRPr="004D099E">
              <w:rPr>
                <w:b/>
                <w:sz w:val="16"/>
                <w:szCs w:val="16"/>
              </w:rPr>
              <w:t>Full exam question from the sample assessment materials.</w:t>
            </w:r>
          </w:p>
        </w:tc>
        <w:tc>
          <w:tcPr>
            <w:tcW w:w="1954" w:type="dxa"/>
          </w:tcPr>
          <w:p w:rsidR="004D099E" w:rsidRPr="004D099E" w:rsidRDefault="004D099E" w:rsidP="004D099E">
            <w:pPr>
              <w:rPr>
                <w:b/>
                <w:sz w:val="16"/>
                <w:szCs w:val="16"/>
              </w:rPr>
            </w:pPr>
            <w:r w:rsidRPr="004D099E">
              <w:rPr>
                <w:b/>
                <w:sz w:val="16"/>
                <w:szCs w:val="16"/>
              </w:rPr>
              <w:t xml:space="preserve">Full exam question </w:t>
            </w:r>
          </w:p>
        </w:tc>
        <w:tc>
          <w:tcPr>
            <w:tcW w:w="1951" w:type="dxa"/>
          </w:tcPr>
          <w:p w:rsidR="004D099E" w:rsidRPr="004D099E" w:rsidRDefault="004D099E" w:rsidP="004D099E">
            <w:pPr>
              <w:rPr>
                <w:b/>
                <w:sz w:val="16"/>
                <w:szCs w:val="16"/>
              </w:rPr>
            </w:pPr>
          </w:p>
        </w:tc>
        <w:tc>
          <w:tcPr>
            <w:tcW w:w="1913" w:type="dxa"/>
            <w:shd w:val="clear" w:color="auto" w:fill="000000" w:themeFill="text1"/>
          </w:tcPr>
          <w:p w:rsidR="004D099E" w:rsidRPr="004D099E" w:rsidRDefault="004D099E" w:rsidP="004D099E">
            <w:pPr>
              <w:rPr>
                <w:b/>
                <w:sz w:val="16"/>
                <w:szCs w:val="16"/>
              </w:rPr>
            </w:pPr>
          </w:p>
        </w:tc>
        <w:tc>
          <w:tcPr>
            <w:tcW w:w="1878" w:type="dxa"/>
            <w:shd w:val="clear" w:color="auto" w:fill="000000" w:themeFill="text1"/>
          </w:tcPr>
          <w:p w:rsidR="004D099E" w:rsidRPr="004D099E" w:rsidRDefault="004D099E" w:rsidP="004D099E">
            <w:pPr>
              <w:rPr>
                <w:b/>
                <w:sz w:val="16"/>
                <w:szCs w:val="16"/>
                <w:highlight w:val="black"/>
              </w:rPr>
            </w:pPr>
          </w:p>
        </w:tc>
      </w:tr>
      <w:tr w:rsidR="004D099E" w:rsidRPr="004D099E" w:rsidTr="00F74158">
        <w:trPr>
          <w:trHeight w:val="1203"/>
        </w:trPr>
        <w:tc>
          <w:tcPr>
            <w:tcW w:w="1877" w:type="dxa"/>
          </w:tcPr>
          <w:p w:rsidR="004D099E" w:rsidRPr="004D099E" w:rsidRDefault="004D099E" w:rsidP="004D099E">
            <w:pPr>
              <w:jc w:val="center"/>
              <w:rPr>
                <w:b/>
                <w:sz w:val="16"/>
                <w:szCs w:val="16"/>
              </w:rPr>
            </w:pPr>
            <w:r w:rsidRPr="004D099E">
              <w:rPr>
                <w:b/>
                <w:sz w:val="16"/>
                <w:szCs w:val="16"/>
              </w:rPr>
              <w:t>Guided Learning</w:t>
            </w:r>
          </w:p>
        </w:tc>
        <w:tc>
          <w:tcPr>
            <w:tcW w:w="2312" w:type="dxa"/>
          </w:tcPr>
          <w:p w:rsidR="004D099E" w:rsidRPr="004D099E" w:rsidRDefault="004D099E" w:rsidP="004D099E">
            <w:pPr>
              <w:jc w:val="both"/>
              <w:rPr>
                <w:b/>
                <w:sz w:val="16"/>
                <w:szCs w:val="16"/>
              </w:rPr>
            </w:pPr>
            <w:r w:rsidRPr="004D099E">
              <w:rPr>
                <w:b/>
                <w:sz w:val="16"/>
                <w:szCs w:val="16"/>
              </w:rPr>
              <w:t>Shakespeare ZigZag pack</w:t>
            </w:r>
          </w:p>
        </w:tc>
        <w:tc>
          <w:tcPr>
            <w:tcW w:w="2338" w:type="dxa"/>
          </w:tcPr>
          <w:p w:rsidR="004D099E" w:rsidRPr="004D099E" w:rsidRDefault="004D099E" w:rsidP="004D099E">
            <w:pPr>
              <w:jc w:val="both"/>
              <w:rPr>
                <w:b/>
                <w:sz w:val="16"/>
                <w:szCs w:val="16"/>
              </w:rPr>
            </w:pPr>
            <w:r w:rsidRPr="004D099E">
              <w:rPr>
                <w:b/>
                <w:sz w:val="16"/>
                <w:szCs w:val="16"/>
              </w:rPr>
              <w:t>Reading and annotating another modern poetry anthology for unseen preparation. (Forward book of poetry)</w:t>
            </w:r>
          </w:p>
        </w:tc>
        <w:tc>
          <w:tcPr>
            <w:tcW w:w="1954" w:type="dxa"/>
          </w:tcPr>
          <w:p w:rsidR="004D099E" w:rsidRPr="004D099E" w:rsidRDefault="004D099E" w:rsidP="004D099E">
            <w:pPr>
              <w:rPr>
                <w:b/>
                <w:sz w:val="16"/>
                <w:szCs w:val="16"/>
              </w:rPr>
            </w:pPr>
            <w:r w:rsidRPr="004D099E">
              <w:rPr>
                <w:b/>
                <w:sz w:val="16"/>
                <w:szCs w:val="16"/>
              </w:rPr>
              <w:t>Donne ZigZag pack</w:t>
            </w:r>
          </w:p>
        </w:tc>
        <w:tc>
          <w:tcPr>
            <w:tcW w:w="1951" w:type="dxa"/>
          </w:tcPr>
          <w:p w:rsidR="004D099E" w:rsidRPr="004D099E" w:rsidRDefault="004D099E" w:rsidP="004D099E">
            <w:pPr>
              <w:rPr>
                <w:b/>
                <w:sz w:val="16"/>
                <w:szCs w:val="16"/>
              </w:rPr>
            </w:pPr>
          </w:p>
        </w:tc>
        <w:tc>
          <w:tcPr>
            <w:tcW w:w="1913" w:type="dxa"/>
            <w:shd w:val="clear" w:color="auto" w:fill="000000" w:themeFill="text1"/>
          </w:tcPr>
          <w:p w:rsidR="004D099E" w:rsidRPr="004D099E" w:rsidRDefault="004D099E" w:rsidP="004D099E">
            <w:pPr>
              <w:rPr>
                <w:b/>
                <w:sz w:val="16"/>
                <w:szCs w:val="16"/>
              </w:rPr>
            </w:pPr>
          </w:p>
        </w:tc>
        <w:tc>
          <w:tcPr>
            <w:tcW w:w="1878" w:type="dxa"/>
            <w:shd w:val="clear" w:color="auto" w:fill="000000" w:themeFill="text1"/>
          </w:tcPr>
          <w:p w:rsidR="004D099E" w:rsidRPr="004D099E" w:rsidRDefault="004D099E" w:rsidP="004D099E">
            <w:pPr>
              <w:rPr>
                <w:b/>
                <w:sz w:val="16"/>
                <w:szCs w:val="16"/>
                <w:highlight w:val="black"/>
              </w:rPr>
            </w:pPr>
          </w:p>
        </w:tc>
      </w:tr>
      <w:tr w:rsidR="004D099E" w:rsidRPr="004D099E" w:rsidTr="00F74158">
        <w:trPr>
          <w:trHeight w:val="571"/>
        </w:trPr>
        <w:tc>
          <w:tcPr>
            <w:tcW w:w="1877" w:type="dxa"/>
            <w:tcBorders>
              <w:bottom w:val="single" w:sz="4" w:space="0" w:color="auto"/>
            </w:tcBorders>
          </w:tcPr>
          <w:p w:rsidR="004D099E" w:rsidRPr="004D099E" w:rsidRDefault="004D099E" w:rsidP="004D099E">
            <w:pPr>
              <w:jc w:val="center"/>
              <w:rPr>
                <w:b/>
                <w:sz w:val="16"/>
                <w:szCs w:val="16"/>
              </w:rPr>
            </w:pPr>
            <w:r w:rsidRPr="004D099E">
              <w:rPr>
                <w:b/>
                <w:sz w:val="16"/>
                <w:szCs w:val="16"/>
              </w:rPr>
              <w:t>Teacher B</w:t>
            </w:r>
          </w:p>
          <w:p w:rsidR="004D099E" w:rsidRPr="004D099E" w:rsidRDefault="004D099E" w:rsidP="004D099E">
            <w:pPr>
              <w:jc w:val="center"/>
              <w:rPr>
                <w:b/>
                <w:sz w:val="16"/>
                <w:szCs w:val="16"/>
              </w:rPr>
            </w:pPr>
            <w:r w:rsidRPr="004D099E">
              <w:rPr>
                <w:b/>
                <w:sz w:val="16"/>
                <w:szCs w:val="16"/>
              </w:rPr>
              <w:t>5 periods</w:t>
            </w:r>
          </w:p>
        </w:tc>
        <w:tc>
          <w:tcPr>
            <w:tcW w:w="2312" w:type="dxa"/>
            <w:tcBorders>
              <w:bottom w:val="single" w:sz="4" w:space="0" w:color="auto"/>
            </w:tcBorders>
          </w:tcPr>
          <w:p w:rsidR="004D099E" w:rsidRPr="004D099E" w:rsidRDefault="004D099E" w:rsidP="004D099E">
            <w:pPr>
              <w:jc w:val="center"/>
              <w:rPr>
                <w:sz w:val="16"/>
                <w:szCs w:val="16"/>
              </w:rPr>
            </w:pPr>
            <w:r w:rsidRPr="004D099E">
              <w:rPr>
                <w:sz w:val="16"/>
                <w:szCs w:val="16"/>
              </w:rPr>
              <w:t>Dracula/ Beloved comp</w:t>
            </w:r>
          </w:p>
        </w:tc>
        <w:tc>
          <w:tcPr>
            <w:tcW w:w="2338" w:type="dxa"/>
            <w:tcBorders>
              <w:bottom w:val="single" w:sz="4" w:space="0" w:color="auto"/>
            </w:tcBorders>
          </w:tcPr>
          <w:p w:rsidR="004D099E" w:rsidRPr="004D099E" w:rsidRDefault="004D099E" w:rsidP="004D099E">
            <w:pPr>
              <w:jc w:val="center"/>
              <w:rPr>
                <w:sz w:val="16"/>
                <w:szCs w:val="16"/>
              </w:rPr>
            </w:pPr>
            <w:r w:rsidRPr="004D099E">
              <w:rPr>
                <w:sz w:val="16"/>
                <w:szCs w:val="16"/>
              </w:rPr>
              <w:t xml:space="preserve">Dracula/Beloved </w:t>
            </w:r>
          </w:p>
        </w:tc>
        <w:tc>
          <w:tcPr>
            <w:tcW w:w="1954" w:type="dxa"/>
            <w:vMerge w:val="restart"/>
          </w:tcPr>
          <w:p w:rsidR="004D099E" w:rsidRPr="004D099E" w:rsidRDefault="004D099E" w:rsidP="004D099E">
            <w:pPr>
              <w:jc w:val="center"/>
              <w:rPr>
                <w:sz w:val="16"/>
                <w:szCs w:val="16"/>
              </w:rPr>
            </w:pPr>
            <w:r w:rsidRPr="004D099E">
              <w:rPr>
                <w:sz w:val="16"/>
                <w:szCs w:val="16"/>
              </w:rPr>
              <w:t>Donne Revision</w:t>
            </w:r>
          </w:p>
        </w:tc>
        <w:tc>
          <w:tcPr>
            <w:tcW w:w="1951" w:type="dxa"/>
            <w:vMerge w:val="restart"/>
          </w:tcPr>
          <w:p w:rsidR="004D099E" w:rsidRPr="004D099E" w:rsidRDefault="004D099E" w:rsidP="004D099E">
            <w:pPr>
              <w:jc w:val="center"/>
              <w:rPr>
                <w:sz w:val="16"/>
                <w:szCs w:val="16"/>
              </w:rPr>
            </w:pPr>
            <w:r w:rsidRPr="004D099E">
              <w:rPr>
                <w:sz w:val="16"/>
                <w:szCs w:val="16"/>
              </w:rPr>
              <w:t>Prose Revision</w:t>
            </w:r>
          </w:p>
        </w:tc>
        <w:tc>
          <w:tcPr>
            <w:tcW w:w="1913" w:type="dxa"/>
            <w:vMerge w:val="restart"/>
            <w:shd w:val="clear" w:color="auto" w:fill="000000" w:themeFill="text1"/>
          </w:tcPr>
          <w:p w:rsidR="004D099E" w:rsidRPr="004D099E" w:rsidRDefault="004D099E" w:rsidP="004D099E">
            <w:pPr>
              <w:rPr>
                <w:sz w:val="16"/>
                <w:szCs w:val="16"/>
              </w:rPr>
            </w:pPr>
          </w:p>
        </w:tc>
        <w:tc>
          <w:tcPr>
            <w:tcW w:w="1878" w:type="dxa"/>
            <w:vMerge w:val="restart"/>
            <w:shd w:val="clear" w:color="auto" w:fill="000000" w:themeFill="text1"/>
          </w:tcPr>
          <w:p w:rsidR="004D099E" w:rsidRPr="004D099E" w:rsidRDefault="004D099E" w:rsidP="004D099E">
            <w:pPr>
              <w:rPr>
                <w:sz w:val="16"/>
                <w:szCs w:val="16"/>
                <w:highlight w:val="black"/>
              </w:rPr>
            </w:pPr>
          </w:p>
        </w:tc>
      </w:tr>
      <w:tr w:rsidR="004D099E" w:rsidRPr="004D099E" w:rsidTr="00F74158">
        <w:trPr>
          <w:trHeight w:val="374"/>
        </w:trPr>
        <w:tc>
          <w:tcPr>
            <w:tcW w:w="1877" w:type="dxa"/>
            <w:tcBorders>
              <w:top w:val="single" w:sz="4" w:space="0" w:color="auto"/>
            </w:tcBorders>
          </w:tcPr>
          <w:p w:rsidR="004D099E" w:rsidRPr="004D099E" w:rsidRDefault="004D099E" w:rsidP="004D099E">
            <w:pPr>
              <w:jc w:val="center"/>
              <w:rPr>
                <w:b/>
                <w:sz w:val="16"/>
                <w:szCs w:val="16"/>
              </w:rPr>
            </w:pPr>
            <w:r w:rsidRPr="004D099E">
              <w:rPr>
                <w:b/>
                <w:sz w:val="16"/>
                <w:szCs w:val="16"/>
              </w:rPr>
              <w:t>1 period in a computer room</w:t>
            </w:r>
          </w:p>
        </w:tc>
        <w:tc>
          <w:tcPr>
            <w:tcW w:w="2312" w:type="dxa"/>
            <w:tcBorders>
              <w:top w:val="single" w:sz="4" w:space="0" w:color="auto"/>
            </w:tcBorders>
          </w:tcPr>
          <w:p w:rsidR="004D099E" w:rsidRPr="004D099E" w:rsidRDefault="004D099E" w:rsidP="004D099E">
            <w:pPr>
              <w:jc w:val="center"/>
              <w:rPr>
                <w:b/>
                <w:sz w:val="16"/>
                <w:szCs w:val="16"/>
              </w:rPr>
            </w:pPr>
            <w:r w:rsidRPr="004D099E">
              <w:rPr>
                <w:b/>
                <w:sz w:val="16"/>
                <w:szCs w:val="16"/>
              </w:rPr>
              <w:t>Coursework</w:t>
            </w:r>
          </w:p>
        </w:tc>
        <w:tc>
          <w:tcPr>
            <w:tcW w:w="2338" w:type="dxa"/>
            <w:tcBorders>
              <w:top w:val="single" w:sz="4" w:space="0" w:color="auto"/>
            </w:tcBorders>
          </w:tcPr>
          <w:p w:rsidR="004D099E" w:rsidRPr="004D099E" w:rsidRDefault="004D099E" w:rsidP="004D099E">
            <w:pPr>
              <w:jc w:val="center"/>
              <w:rPr>
                <w:b/>
                <w:sz w:val="16"/>
                <w:szCs w:val="16"/>
              </w:rPr>
            </w:pPr>
            <w:r w:rsidRPr="004D099E">
              <w:rPr>
                <w:b/>
                <w:sz w:val="16"/>
                <w:szCs w:val="16"/>
              </w:rPr>
              <w:t>Coursework</w:t>
            </w:r>
          </w:p>
        </w:tc>
        <w:tc>
          <w:tcPr>
            <w:tcW w:w="1954" w:type="dxa"/>
            <w:vMerge/>
          </w:tcPr>
          <w:p w:rsidR="004D099E" w:rsidRPr="004D099E" w:rsidRDefault="004D099E" w:rsidP="004D099E">
            <w:pPr>
              <w:jc w:val="center"/>
              <w:rPr>
                <w:sz w:val="16"/>
                <w:szCs w:val="16"/>
              </w:rPr>
            </w:pPr>
          </w:p>
        </w:tc>
        <w:tc>
          <w:tcPr>
            <w:tcW w:w="1951" w:type="dxa"/>
            <w:vMerge/>
          </w:tcPr>
          <w:p w:rsidR="004D099E" w:rsidRPr="004D099E" w:rsidRDefault="004D099E" w:rsidP="004D099E">
            <w:pPr>
              <w:jc w:val="center"/>
              <w:rPr>
                <w:sz w:val="16"/>
                <w:szCs w:val="16"/>
              </w:rPr>
            </w:pPr>
          </w:p>
        </w:tc>
        <w:tc>
          <w:tcPr>
            <w:tcW w:w="1913" w:type="dxa"/>
            <w:vMerge/>
            <w:shd w:val="clear" w:color="auto" w:fill="000000" w:themeFill="text1"/>
          </w:tcPr>
          <w:p w:rsidR="004D099E" w:rsidRPr="004D099E" w:rsidRDefault="004D099E" w:rsidP="004D099E">
            <w:pPr>
              <w:rPr>
                <w:sz w:val="16"/>
                <w:szCs w:val="16"/>
              </w:rPr>
            </w:pPr>
          </w:p>
        </w:tc>
        <w:tc>
          <w:tcPr>
            <w:tcW w:w="1878" w:type="dxa"/>
            <w:vMerge/>
            <w:shd w:val="clear" w:color="auto" w:fill="000000" w:themeFill="text1"/>
          </w:tcPr>
          <w:p w:rsidR="004D099E" w:rsidRPr="004D099E" w:rsidRDefault="004D099E" w:rsidP="004D099E">
            <w:pPr>
              <w:rPr>
                <w:sz w:val="16"/>
                <w:szCs w:val="16"/>
                <w:highlight w:val="black"/>
              </w:rPr>
            </w:pPr>
          </w:p>
        </w:tc>
      </w:tr>
      <w:tr w:rsidR="004D099E" w:rsidRPr="004D099E" w:rsidTr="00F74158">
        <w:trPr>
          <w:trHeight w:val="1470"/>
        </w:trPr>
        <w:tc>
          <w:tcPr>
            <w:tcW w:w="1877" w:type="dxa"/>
          </w:tcPr>
          <w:p w:rsidR="004D099E" w:rsidRPr="004D099E" w:rsidRDefault="004D099E" w:rsidP="004D099E">
            <w:pPr>
              <w:jc w:val="center"/>
              <w:rPr>
                <w:b/>
                <w:sz w:val="16"/>
                <w:szCs w:val="16"/>
              </w:rPr>
            </w:pPr>
            <w:r w:rsidRPr="004D099E">
              <w:rPr>
                <w:b/>
                <w:sz w:val="16"/>
                <w:szCs w:val="16"/>
              </w:rPr>
              <w:t>Assessment</w:t>
            </w:r>
          </w:p>
        </w:tc>
        <w:tc>
          <w:tcPr>
            <w:tcW w:w="2312" w:type="dxa"/>
          </w:tcPr>
          <w:p w:rsidR="004D099E" w:rsidRPr="004D099E" w:rsidRDefault="004D099E" w:rsidP="004D099E">
            <w:pPr>
              <w:jc w:val="both"/>
              <w:rPr>
                <w:b/>
                <w:sz w:val="16"/>
                <w:szCs w:val="16"/>
              </w:rPr>
            </w:pPr>
          </w:p>
        </w:tc>
        <w:tc>
          <w:tcPr>
            <w:tcW w:w="2338" w:type="dxa"/>
          </w:tcPr>
          <w:p w:rsidR="004D099E" w:rsidRPr="004D099E" w:rsidRDefault="004D099E" w:rsidP="004D099E">
            <w:pPr>
              <w:jc w:val="both"/>
              <w:rPr>
                <w:b/>
                <w:sz w:val="16"/>
                <w:szCs w:val="16"/>
              </w:rPr>
            </w:pPr>
          </w:p>
        </w:tc>
        <w:tc>
          <w:tcPr>
            <w:tcW w:w="1954" w:type="dxa"/>
          </w:tcPr>
          <w:p w:rsidR="004D099E" w:rsidRPr="004D099E" w:rsidRDefault="004D099E" w:rsidP="004D099E">
            <w:pPr>
              <w:rPr>
                <w:b/>
                <w:sz w:val="16"/>
                <w:szCs w:val="16"/>
              </w:rPr>
            </w:pPr>
          </w:p>
        </w:tc>
        <w:tc>
          <w:tcPr>
            <w:tcW w:w="1951" w:type="dxa"/>
          </w:tcPr>
          <w:p w:rsidR="004D099E" w:rsidRPr="004D099E" w:rsidRDefault="004D099E" w:rsidP="004D099E">
            <w:pPr>
              <w:rPr>
                <w:b/>
                <w:sz w:val="16"/>
                <w:szCs w:val="16"/>
              </w:rPr>
            </w:pPr>
          </w:p>
        </w:tc>
        <w:tc>
          <w:tcPr>
            <w:tcW w:w="1913" w:type="dxa"/>
            <w:shd w:val="clear" w:color="auto" w:fill="000000" w:themeFill="text1"/>
          </w:tcPr>
          <w:p w:rsidR="004D099E" w:rsidRPr="004D099E" w:rsidRDefault="004D099E" w:rsidP="004D099E">
            <w:pPr>
              <w:rPr>
                <w:b/>
                <w:sz w:val="16"/>
                <w:szCs w:val="16"/>
              </w:rPr>
            </w:pPr>
          </w:p>
        </w:tc>
        <w:tc>
          <w:tcPr>
            <w:tcW w:w="1878" w:type="dxa"/>
            <w:shd w:val="clear" w:color="auto" w:fill="000000" w:themeFill="text1"/>
          </w:tcPr>
          <w:p w:rsidR="004D099E" w:rsidRPr="004D099E" w:rsidRDefault="004D099E" w:rsidP="004D099E">
            <w:pPr>
              <w:rPr>
                <w:b/>
                <w:sz w:val="16"/>
                <w:szCs w:val="16"/>
                <w:highlight w:val="black"/>
              </w:rPr>
            </w:pPr>
          </w:p>
        </w:tc>
      </w:tr>
    </w:tbl>
    <w:p w:rsidR="00092806" w:rsidRDefault="00092806" w:rsidP="00092806">
      <w:pPr>
        <w:jc w:val="center"/>
        <w:rPr>
          <w:rFonts w:ascii="Tahoma" w:hAnsi="Tahoma" w:cs="Tahoma"/>
          <w:b/>
          <w:bCs/>
          <w:sz w:val="24"/>
          <w:szCs w:val="24"/>
        </w:rPr>
      </w:pPr>
      <w:bookmarkStart w:id="0" w:name="_GoBack"/>
      <w:bookmarkEnd w:id="0"/>
    </w:p>
    <w:p w:rsidR="007A0B92" w:rsidRDefault="007A0B92" w:rsidP="00092806">
      <w:pPr>
        <w:jc w:val="center"/>
        <w:rPr>
          <w:rFonts w:ascii="Tahoma" w:hAnsi="Tahoma" w:cs="Tahoma"/>
          <w:b/>
          <w:bCs/>
          <w:sz w:val="24"/>
          <w:szCs w:val="24"/>
        </w:rPr>
      </w:pPr>
    </w:p>
    <w:p w:rsidR="007A0B92" w:rsidRDefault="007A0B92" w:rsidP="00092806">
      <w:pPr>
        <w:jc w:val="center"/>
        <w:rPr>
          <w:rFonts w:ascii="Tahoma" w:hAnsi="Tahoma" w:cs="Tahoma"/>
          <w:b/>
          <w:bCs/>
          <w:sz w:val="24"/>
          <w:szCs w:val="24"/>
        </w:rPr>
      </w:pPr>
    </w:p>
    <w:p w:rsidR="004A2338" w:rsidRDefault="004A2338" w:rsidP="00092806">
      <w:pPr>
        <w:jc w:val="center"/>
        <w:rPr>
          <w:rFonts w:ascii="Tahoma" w:hAnsi="Tahoma" w:cs="Tahoma"/>
          <w:b/>
          <w:bCs/>
          <w:sz w:val="24"/>
          <w:szCs w:val="24"/>
        </w:rPr>
      </w:pPr>
    </w:p>
    <w:p w:rsidR="00092806" w:rsidRPr="00941B6B" w:rsidRDefault="00092806" w:rsidP="00325B89">
      <w:pPr>
        <w:jc w:val="both"/>
        <w:rPr>
          <w:rFonts w:ascii="Tahoma" w:hAnsi="Tahoma" w:cs="Tahoma"/>
          <w:b/>
          <w:bCs/>
          <w:sz w:val="24"/>
          <w:szCs w:val="24"/>
        </w:rPr>
      </w:pPr>
    </w:p>
    <w:sectPr w:rsidR="00092806" w:rsidRPr="00941B6B" w:rsidSect="007A0B92">
      <w:pgSz w:w="16838" w:h="11906" w:orient="landscape"/>
      <w:pgMar w:top="709"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ABD" w:rsidRDefault="00664ABD" w:rsidP="00AB454E">
      <w:pPr>
        <w:spacing w:after="0" w:line="240" w:lineRule="auto"/>
      </w:pPr>
      <w:r>
        <w:separator/>
      </w:r>
    </w:p>
  </w:endnote>
  <w:endnote w:type="continuationSeparator" w:id="0">
    <w:p w:rsidR="00664ABD" w:rsidRDefault="00664ABD" w:rsidP="00AB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ource Sans Pro">
    <w:altName w:val="Cambria Math"/>
    <w:charset w:val="00"/>
    <w:family w:val="swiss"/>
    <w:pitch w:val="variable"/>
    <w:sig w:usb0="00000001"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ABD" w:rsidRDefault="00664ABD" w:rsidP="00AB454E">
      <w:pPr>
        <w:spacing w:after="0" w:line="240" w:lineRule="auto"/>
      </w:pPr>
      <w:r>
        <w:separator/>
      </w:r>
    </w:p>
  </w:footnote>
  <w:footnote w:type="continuationSeparator" w:id="0">
    <w:p w:rsidR="00664ABD" w:rsidRDefault="00664ABD" w:rsidP="00AB45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95E"/>
    <w:multiLevelType w:val="hybridMultilevel"/>
    <w:tmpl w:val="0A94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471E7"/>
    <w:multiLevelType w:val="hybridMultilevel"/>
    <w:tmpl w:val="3144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E7243"/>
    <w:multiLevelType w:val="hybridMultilevel"/>
    <w:tmpl w:val="719275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636490"/>
    <w:multiLevelType w:val="hybridMultilevel"/>
    <w:tmpl w:val="47AC1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32EEA"/>
    <w:multiLevelType w:val="multilevel"/>
    <w:tmpl w:val="24F4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374C9"/>
    <w:multiLevelType w:val="hybridMultilevel"/>
    <w:tmpl w:val="2546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422362"/>
    <w:multiLevelType w:val="hybridMultilevel"/>
    <w:tmpl w:val="1BCA5C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A83E6A"/>
    <w:multiLevelType w:val="hybridMultilevel"/>
    <w:tmpl w:val="3C98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F6D05"/>
    <w:multiLevelType w:val="hybridMultilevel"/>
    <w:tmpl w:val="4A62E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D4982"/>
    <w:multiLevelType w:val="multilevel"/>
    <w:tmpl w:val="817A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1B56D9"/>
    <w:multiLevelType w:val="hybridMultilevel"/>
    <w:tmpl w:val="2FD6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894686"/>
    <w:multiLevelType w:val="hybridMultilevel"/>
    <w:tmpl w:val="A6FEF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45C4A"/>
    <w:multiLevelType w:val="hybridMultilevel"/>
    <w:tmpl w:val="E8DE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A78E4"/>
    <w:multiLevelType w:val="hybridMultilevel"/>
    <w:tmpl w:val="44D27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57121"/>
    <w:multiLevelType w:val="hybridMultilevel"/>
    <w:tmpl w:val="B1267D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714A0C"/>
    <w:multiLevelType w:val="hybridMultilevel"/>
    <w:tmpl w:val="D722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585817"/>
    <w:multiLevelType w:val="hybridMultilevel"/>
    <w:tmpl w:val="41908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40794"/>
    <w:multiLevelType w:val="hybridMultilevel"/>
    <w:tmpl w:val="3E74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394348"/>
    <w:multiLevelType w:val="hybridMultilevel"/>
    <w:tmpl w:val="A400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A83572"/>
    <w:multiLevelType w:val="hybridMultilevel"/>
    <w:tmpl w:val="1F767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4E35A2"/>
    <w:multiLevelType w:val="hybridMultilevel"/>
    <w:tmpl w:val="8E14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12D2C"/>
    <w:multiLevelType w:val="hybridMultilevel"/>
    <w:tmpl w:val="6F4C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6A3C08"/>
    <w:multiLevelType w:val="hybridMultilevel"/>
    <w:tmpl w:val="5D30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630E3"/>
    <w:multiLevelType w:val="hybridMultilevel"/>
    <w:tmpl w:val="4CDC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0"/>
  </w:num>
  <w:num w:numId="4">
    <w:abstractNumId w:val="6"/>
  </w:num>
  <w:num w:numId="5">
    <w:abstractNumId w:val="14"/>
  </w:num>
  <w:num w:numId="6">
    <w:abstractNumId w:val="1"/>
  </w:num>
  <w:num w:numId="7">
    <w:abstractNumId w:val="15"/>
  </w:num>
  <w:num w:numId="8">
    <w:abstractNumId w:val="7"/>
  </w:num>
  <w:num w:numId="9">
    <w:abstractNumId w:val="2"/>
  </w:num>
  <w:num w:numId="10">
    <w:abstractNumId w:val="13"/>
  </w:num>
  <w:num w:numId="11">
    <w:abstractNumId w:val="21"/>
  </w:num>
  <w:num w:numId="12">
    <w:abstractNumId w:val="0"/>
  </w:num>
  <w:num w:numId="13">
    <w:abstractNumId w:val="23"/>
  </w:num>
  <w:num w:numId="14">
    <w:abstractNumId w:val="11"/>
  </w:num>
  <w:num w:numId="15">
    <w:abstractNumId w:val="10"/>
  </w:num>
  <w:num w:numId="16">
    <w:abstractNumId w:val="12"/>
  </w:num>
  <w:num w:numId="17">
    <w:abstractNumId w:val="18"/>
  </w:num>
  <w:num w:numId="18">
    <w:abstractNumId w:val="19"/>
  </w:num>
  <w:num w:numId="19">
    <w:abstractNumId w:val="16"/>
  </w:num>
  <w:num w:numId="20">
    <w:abstractNumId w:val="22"/>
  </w:num>
  <w:num w:numId="21">
    <w:abstractNumId w:val="3"/>
  </w:num>
  <w:num w:numId="22">
    <w:abstractNumId w:val="5"/>
  </w:num>
  <w:num w:numId="23">
    <w:abstractNumId w:val="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B89"/>
    <w:rsid w:val="0000753D"/>
    <w:rsid w:val="00033C4D"/>
    <w:rsid w:val="00092806"/>
    <w:rsid w:val="00114A7A"/>
    <w:rsid w:val="0014021E"/>
    <w:rsid w:val="001A28FD"/>
    <w:rsid w:val="001C4F15"/>
    <w:rsid w:val="001E28CC"/>
    <w:rsid w:val="001E604E"/>
    <w:rsid w:val="00242938"/>
    <w:rsid w:val="00271AE7"/>
    <w:rsid w:val="002941C5"/>
    <w:rsid w:val="002A4745"/>
    <w:rsid w:val="003127B3"/>
    <w:rsid w:val="00325B89"/>
    <w:rsid w:val="00340C18"/>
    <w:rsid w:val="003D4FA9"/>
    <w:rsid w:val="003E59CC"/>
    <w:rsid w:val="003F2C57"/>
    <w:rsid w:val="004018CC"/>
    <w:rsid w:val="0041557C"/>
    <w:rsid w:val="004449C4"/>
    <w:rsid w:val="00487A1E"/>
    <w:rsid w:val="004A2338"/>
    <w:rsid w:val="004A4DC0"/>
    <w:rsid w:val="004C41B0"/>
    <w:rsid w:val="004C7066"/>
    <w:rsid w:val="004D099E"/>
    <w:rsid w:val="004E1C6A"/>
    <w:rsid w:val="004F5958"/>
    <w:rsid w:val="005068B3"/>
    <w:rsid w:val="005F4D06"/>
    <w:rsid w:val="00630FF6"/>
    <w:rsid w:val="00663123"/>
    <w:rsid w:val="00664ABD"/>
    <w:rsid w:val="006841BA"/>
    <w:rsid w:val="006E7A80"/>
    <w:rsid w:val="007406C5"/>
    <w:rsid w:val="00756119"/>
    <w:rsid w:val="00762767"/>
    <w:rsid w:val="007977D6"/>
    <w:rsid w:val="007A0B92"/>
    <w:rsid w:val="007A3010"/>
    <w:rsid w:val="007B0D09"/>
    <w:rsid w:val="007B6E91"/>
    <w:rsid w:val="00821E00"/>
    <w:rsid w:val="0082219D"/>
    <w:rsid w:val="00824583"/>
    <w:rsid w:val="0088108F"/>
    <w:rsid w:val="00883747"/>
    <w:rsid w:val="008A3A0B"/>
    <w:rsid w:val="008D6DE1"/>
    <w:rsid w:val="00900DB8"/>
    <w:rsid w:val="0090148E"/>
    <w:rsid w:val="009035BE"/>
    <w:rsid w:val="00927BF4"/>
    <w:rsid w:val="00941B6B"/>
    <w:rsid w:val="00944F2B"/>
    <w:rsid w:val="00961B34"/>
    <w:rsid w:val="009732FE"/>
    <w:rsid w:val="009952FD"/>
    <w:rsid w:val="009E1CCE"/>
    <w:rsid w:val="00A302F5"/>
    <w:rsid w:val="00AB454E"/>
    <w:rsid w:val="00AE1DE4"/>
    <w:rsid w:val="00B01239"/>
    <w:rsid w:val="00B04F0F"/>
    <w:rsid w:val="00B46DD5"/>
    <w:rsid w:val="00B65CB6"/>
    <w:rsid w:val="00C0258A"/>
    <w:rsid w:val="00C23DC8"/>
    <w:rsid w:val="00C246A7"/>
    <w:rsid w:val="00C253C8"/>
    <w:rsid w:val="00C27ACB"/>
    <w:rsid w:val="00C552B0"/>
    <w:rsid w:val="00D529D4"/>
    <w:rsid w:val="00D53870"/>
    <w:rsid w:val="00D54D5F"/>
    <w:rsid w:val="00D61127"/>
    <w:rsid w:val="00DB43FA"/>
    <w:rsid w:val="00DB65E2"/>
    <w:rsid w:val="00DD1C01"/>
    <w:rsid w:val="00DE058F"/>
    <w:rsid w:val="00DE340C"/>
    <w:rsid w:val="00DE7D06"/>
    <w:rsid w:val="00E246DE"/>
    <w:rsid w:val="00E67A68"/>
    <w:rsid w:val="00E84D07"/>
    <w:rsid w:val="00ED3F18"/>
    <w:rsid w:val="00ED6489"/>
    <w:rsid w:val="00F4394A"/>
    <w:rsid w:val="00F85BD3"/>
    <w:rsid w:val="00FA5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29543"/>
  <w15:docId w15:val="{63956E23-10C2-4817-94D1-2B721CE9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4F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C552B0"/>
    <w:pPr>
      <w:spacing w:before="100" w:beforeAutospacing="1" w:after="100" w:afterAutospacing="1" w:line="240" w:lineRule="auto"/>
      <w:outlineLvl w:val="3"/>
    </w:pPr>
    <w:rPr>
      <w:rFonts w:ascii="Source Sans Pro" w:eastAsia="Times New Roman" w:hAnsi="Source Sans Pro"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25B89"/>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325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B89"/>
    <w:rPr>
      <w:rFonts w:ascii="Tahoma" w:hAnsi="Tahoma" w:cs="Tahoma"/>
      <w:sz w:val="16"/>
      <w:szCs w:val="16"/>
    </w:rPr>
  </w:style>
  <w:style w:type="character" w:customStyle="1" w:styleId="Heading4Char">
    <w:name w:val="Heading 4 Char"/>
    <w:basedOn w:val="DefaultParagraphFont"/>
    <w:link w:val="Heading4"/>
    <w:uiPriority w:val="9"/>
    <w:rsid w:val="00C552B0"/>
    <w:rPr>
      <w:rFonts w:ascii="Source Sans Pro" w:eastAsia="Times New Roman" w:hAnsi="Source Sans Pro" w:cs="Times New Roman"/>
      <w:sz w:val="24"/>
      <w:szCs w:val="24"/>
      <w:lang w:eastAsia="en-GB"/>
    </w:rPr>
  </w:style>
  <w:style w:type="paragraph" w:styleId="ListParagraph">
    <w:name w:val="List Paragraph"/>
    <w:basedOn w:val="Normal"/>
    <w:uiPriority w:val="34"/>
    <w:qFormat/>
    <w:rsid w:val="00900DB8"/>
    <w:pPr>
      <w:ind w:left="720"/>
      <w:contextualSpacing/>
    </w:pPr>
  </w:style>
  <w:style w:type="character" w:customStyle="1" w:styleId="Heading1Char">
    <w:name w:val="Heading 1 Char"/>
    <w:basedOn w:val="DefaultParagraphFont"/>
    <w:link w:val="Heading1"/>
    <w:uiPriority w:val="9"/>
    <w:rsid w:val="00944F2B"/>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AB4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54E"/>
  </w:style>
  <w:style w:type="paragraph" w:styleId="Footer">
    <w:name w:val="footer"/>
    <w:basedOn w:val="Normal"/>
    <w:link w:val="FooterChar"/>
    <w:uiPriority w:val="99"/>
    <w:unhideWhenUsed/>
    <w:rsid w:val="00AB4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54E"/>
  </w:style>
  <w:style w:type="character" w:styleId="Hyperlink">
    <w:name w:val="Hyperlink"/>
    <w:basedOn w:val="DefaultParagraphFont"/>
    <w:uiPriority w:val="99"/>
    <w:unhideWhenUsed/>
    <w:rsid w:val="009035BE"/>
    <w:rPr>
      <w:color w:val="0000FF" w:themeColor="hyperlink"/>
      <w:u w:val="single"/>
    </w:rPr>
  </w:style>
  <w:style w:type="table" w:styleId="TableGrid">
    <w:name w:val="Table Grid"/>
    <w:basedOn w:val="TableNormal"/>
    <w:uiPriority w:val="39"/>
    <w:rsid w:val="004A2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A28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4D09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168172">
      <w:bodyDiv w:val="1"/>
      <w:marLeft w:val="0"/>
      <w:marRight w:val="0"/>
      <w:marTop w:val="0"/>
      <w:marBottom w:val="0"/>
      <w:divBdr>
        <w:top w:val="none" w:sz="0" w:space="0" w:color="auto"/>
        <w:left w:val="none" w:sz="0" w:space="0" w:color="auto"/>
        <w:bottom w:val="none" w:sz="0" w:space="0" w:color="auto"/>
        <w:right w:val="none" w:sz="0" w:space="0" w:color="auto"/>
      </w:divBdr>
    </w:div>
    <w:div w:id="712846923">
      <w:bodyDiv w:val="1"/>
      <w:marLeft w:val="0"/>
      <w:marRight w:val="0"/>
      <w:marTop w:val="0"/>
      <w:marBottom w:val="0"/>
      <w:divBdr>
        <w:top w:val="none" w:sz="0" w:space="0" w:color="auto"/>
        <w:left w:val="none" w:sz="0" w:space="0" w:color="auto"/>
        <w:bottom w:val="none" w:sz="0" w:space="0" w:color="auto"/>
        <w:right w:val="none" w:sz="0" w:space="0" w:color="auto"/>
      </w:divBdr>
    </w:div>
    <w:div w:id="2072187704">
      <w:bodyDiv w:val="1"/>
      <w:marLeft w:val="0"/>
      <w:marRight w:val="0"/>
      <w:marTop w:val="0"/>
      <w:marBottom w:val="0"/>
      <w:divBdr>
        <w:top w:val="none" w:sz="0" w:space="0" w:color="auto"/>
        <w:left w:val="none" w:sz="0" w:space="0" w:color="auto"/>
        <w:bottom w:val="none" w:sz="0" w:space="0" w:color="auto"/>
        <w:right w:val="none" w:sz="0" w:space="0" w:color="auto"/>
      </w:divBdr>
      <w:divsChild>
        <w:div w:id="781801765">
          <w:marLeft w:val="0"/>
          <w:marRight w:val="0"/>
          <w:marTop w:val="0"/>
          <w:marBottom w:val="0"/>
          <w:divBdr>
            <w:top w:val="none" w:sz="0" w:space="0" w:color="auto"/>
            <w:left w:val="none" w:sz="0" w:space="0" w:color="auto"/>
            <w:bottom w:val="none" w:sz="0" w:space="0" w:color="auto"/>
            <w:right w:val="none" w:sz="0" w:space="0" w:color="auto"/>
          </w:divBdr>
          <w:divsChild>
            <w:div w:id="1465539738">
              <w:marLeft w:val="0"/>
              <w:marRight w:val="0"/>
              <w:marTop w:val="0"/>
              <w:marBottom w:val="0"/>
              <w:divBdr>
                <w:top w:val="none" w:sz="0" w:space="0" w:color="auto"/>
                <w:left w:val="none" w:sz="0" w:space="0" w:color="auto"/>
                <w:bottom w:val="none" w:sz="0" w:space="0" w:color="auto"/>
                <w:right w:val="none" w:sz="0" w:space="0" w:color="auto"/>
              </w:divBdr>
              <w:divsChild>
                <w:div w:id="131749399">
                  <w:marLeft w:val="0"/>
                  <w:marRight w:val="0"/>
                  <w:marTop w:val="0"/>
                  <w:marBottom w:val="0"/>
                  <w:divBdr>
                    <w:top w:val="none" w:sz="0" w:space="0" w:color="auto"/>
                    <w:left w:val="none" w:sz="0" w:space="0" w:color="auto"/>
                    <w:bottom w:val="none" w:sz="0" w:space="0" w:color="auto"/>
                    <w:right w:val="none" w:sz="0" w:space="0" w:color="auto"/>
                  </w:divBdr>
                  <w:divsChild>
                    <w:div w:id="1268612769">
                      <w:marLeft w:val="0"/>
                      <w:marRight w:val="0"/>
                      <w:marTop w:val="0"/>
                      <w:marBottom w:val="239"/>
                      <w:divBdr>
                        <w:top w:val="none" w:sz="0" w:space="0" w:color="auto"/>
                        <w:left w:val="none" w:sz="0" w:space="0" w:color="auto"/>
                        <w:bottom w:val="none" w:sz="0" w:space="0" w:color="auto"/>
                        <w:right w:val="none" w:sz="0" w:space="0" w:color="auto"/>
                      </w:divBdr>
                      <w:divsChild>
                        <w:div w:id="928855452">
                          <w:marLeft w:val="0"/>
                          <w:marRight w:val="0"/>
                          <w:marTop w:val="0"/>
                          <w:marBottom w:val="0"/>
                          <w:divBdr>
                            <w:top w:val="none" w:sz="0" w:space="0" w:color="auto"/>
                            <w:left w:val="none" w:sz="0" w:space="0" w:color="auto"/>
                            <w:bottom w:val="none" w:sz="0" w:space="0" w:color="auto"/>
                            <w:right w:val="none" w:sz="0" w:space="0" w:color="auto"/>
                          </w:divBdr>
                          <w:divsChild>
                            <w:div w:id="792946099">
                              <w:marLeft w:val="0"/>
                              <w:marRight w:val="0"/>
                              <w:marTop w:val="0"/>
                              <w:marBottom w:val="0"/>
                              <w:divBdr>
                                <w:top w:val="none" w:sz="0" w:space="0" w:color="auto"/>
                                <w:left w:val="none" w:sz="0" w:space="0" w:color="auto"/>
                                <w:bottom w:val="none" w:sz="0" w:space="0" w:color="auto"/>
                                <w:right w:val="none" w:sz="0" w:space="0" w:color="auto"/>
                              </w:divBdr>
                              <w:divsChild>
                                <w:div w:id="1467744491">
                                  <w:marLeft w:val="0"/>
                                  <w:marRight w:val="0"/>
                                  <w:marTop w:val="0"/>
                                  <w:marBottom w:val="0"/>
                                  <w:divBdr>
                                    <w:top w:val="none" w:sz="0" w:space="0" w:color="auto"/>
                                    <w:left w:val="none" w:sz="0" w:space="0" w:color="auto"/>
                                    <w:bottom w:val="none" w:sz="0" w:space="0" w:color="auto"/>
                                    <w:right w:val="none" w:sz="0" w:space="0" w:color="auto"/>
                                  </w:divBdr>
                                  <w:divsChild>
                                    <w:div w:id="1785881476">
                                      <w:marLeft w:val="0"/>
                                      <w:marRight w:val="0"/>
                                      <w:marTop w:val="0"/>
                                      <w:marBottom w:val="0"/>
                                      <w:divBdr>
                                        <w:top w:val="none" w:sz="0" w:space="0" w:color="auto"/>
                                        <w:left w:val="none" w:sz="0" w:space="0" w:color="auto"/>
                                        <w:bottom w:val="none" w:sz="0" w:space="0" w:color="auto"/>
                                        <w:right w:val="none" w:sz="0" w:space="0" w:color="auto"/>
                                      </w:divBdr>
                                      <w:divsChild>
                                        <w:div w:id="1496842939">
                                          <w:marLeft w:val="0"/>
                                          <w:marRight w:val="0"/>
                                          <w:marTop w:val="0"/>
                                          <w:marBottom w:val="0"/>
                                          <w:divBdr>
                                            <w:top w:val="none" w:sz="0" w:space="0" w:color="auto"/>
                                            <w:left w:val="none" w:sz="0" w:space="0" w:color="auto"/>
                                            <w:bottom w:val="none" w:sz="0" w:space="0" w:color="auto"/>
                                            <w:right w:val="none" w:sz="0" w:space="0" w:color="auto"/>
                                          </w:divBdr>
                                          <w:divsChild>
                                            <w:div w:id="765155020">
                                              <w:marLeft w:val="0"/>
                                              <w:marRight w:val="0"/>
                                              <w:marTop w:val="0"/>
                                              <w:marBottom w:val="0"/>
                                              <w:divBdr>
                                                <w:top w:val="none" w:sz="0" w:space="0" w:color="auto"/>
                                                <w:left w:val="none" w:sz="0" w:space="0" w:color="auto"/>
                                                <w:bottom w:val="none" w:sz="0" w:space="0" w:color="auto"/>
                                                <w:right w:val="none" w:sz="0" w:space="0" w:color="auto"/>
                                              </w:divBdr>
                                            </w:div>
                                            <w:div w:id="1996714603">
                                              <w:marLeft w:val="0"/>
                                              <w:marRight w:val="0"/>
                                              <w:marTop w:val="0"/>
                                              <w:marBottom w:val="0"/>
                                              <w:divBdr>
                                                <w:top w:val="none" w:sz="0" w:space="0" w:color="auto"/>
                                                <w:left w:val="none" w:sz="0" w:space="0" w:color="auto"/>
                                                <w:bottom w:val="none" w:sz="0" w:space="0" w:color="auto"/>
                                                <w:right w:val="none" w:sz="0" w:space="0" w:color="auto"/>
                                              </w:divBdr>
                                            </w:div>
                                          </w:divsChild>
                                        </w:div>
                                        <w:div w:id="1817146022">
                                          <w:marLeft w:val="0"/>
                                          <w:marRight w:val="0"/>
                                          <w:marTop w:val="0"/>
                                          <w:marBottom w:val="0"/>
                                          <w:divBdr>
                                            <w:top w:val="none" w:sz="0" w:space="0" w:color="auto"/>
                                            <w:left w:val="none" w:sz="0" w:space="0" w:color="auto"/>
                                            <w:bottom w:val="none" w:sz="0" w:space="0" w:color="auto"/>
                                            <w:right w:val="none" w:sz="0" w:space="0" w:color="auto"/>
                                          </w:divBdr>
                                          <w:divsChild>
                                            <w:div w:id="1743211208">
                                              <w:marLeft w:val="0"/>
                                              <w:marRight w:val="0"/>
                                              <w:marTop w:val="0"/>
                                              <w:marBottom w:val="0"/>
                                              <w:divBdr>
                                                <w:top w:val="none" w:sz="0" w:space="0" w:color="auto"/>
                                                <w:left w:val="none" w:sz="0" w:space="0" w:color="auto"/>
                                                <w:bottom w:val="none" w:sz="0" w:space="0" w:color="auto"/>
                                                <w:right w:val="none" w:sz="0" w:space="0" w:color="auto"/>
                                              </w:divBdr>
                                              <w:divsChild>
                                                <w:div w:id="957487949">
                                                  <w:marLeft w:val="0"/>
                                                  <w:marRight w:val="0"/>
                                                  <w:marTop w:val="0"/>
                                                  <w:marBottom w:val="0"/>
                                                  <w:divBdr>
                                                    <w:top w:val="none" w:sz="0" w:space="0" w:color="auto"/>
                                                    <w:left w:val="none" w:sz="0" w:space="0" w:color="auto"/>
                                                    <w:bottom w:val="none" w:sz="0" w:space="0" w:color="auto"/>
                                                    <w:right w:val="none" w:sz="0" w:space="0" w:color="auto"/>
                                                  </w:divBdr>
                                                  <w:divsChild>
                                                    <w:div w:id="1936815130">
                                                      <w:marLeft w:val="0"/>
                                                      <w:marRight w:val="0"/>
                                                      <w:marTop w:val="0"/>
                                                      <w:marBottom w:val="0"/>
                                                      <w:divBdr>
                                                        <w:top w:val="none" w:sz="0" w:space="0" w:color="auto"/>
                                                        <w:left w:val="none" w:sz="0" w:space="0" w:color="auto"/>
                                                        <w:bottom w:val="none" w:sz="0" w:space="0" w:color="auto"/>
                                                        <w:right w:val="none" w:sz="0" w:space="0" w:color="auto"/>
                                                      </w:divBdr>
                                                      <w:divsChild>
                                                        <w:div w:id="12789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nglishandmedia.co.uk/e-magazine/emagazine-8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136C4-0E93-4976-BD6E-CEB786AC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Langley Park School for Girls</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Walker</dc:creator>
  <cp:lastModifiedBy>Jordan Walker</cp:lastModifiedBy>
  <cp:revision>20</cp:revision>
  <dcterms:created xsi:type="dcterms:W3CDTF">2020-04-14T12:15:00Z</dcterms:created>
  <dcterms:modified xsi:type="dcterms:W3CDTF">2020-04-17T16:07:00Z</dcterms:modified>
</cp:coreProperties>
</file>