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C430E" w14:textId="3BEEDA0C" w:rsidR="00714F2F" w:rsidRDefault="00714F2F" w:rsidP="005133C1">
      <w:pPr>
        <w:ind w:right="538" w:firstLine="720"/>
        <w:jc w:val="both"/>
        <w:rPr>
          <w:rFonts w:ascii="Verdana" w:hAnsi="Verdana" w:cs="Verdana"/>
          <w:b/>
          <w:bCs/>
          <w:szCs w:val="20"/>
        </w:rPr>
      </w:pPr>
      <w:r>
        <w:rPr>
          <w:rFonts w:ascii="Verdana" w:hAnsi="Verdana" w:cs="Verdana"/>
          <w:b/>
          <w:bCs/>
          <w:szCs w:val="20"/>
        </w:rPr>
        <w:t>GCSE Mathematics (1MA1) – Higher Tier</w:t>
      </w:r>
    </w:p>
    <w:p w14:paraId="2D755EE8" w14:textId="77777777" w:rsidR="00714F2F" w:rsidRDefault="00714F2F" w:rsidP="005133C1">
      <w:pPr>
        <w:ind w:right="538" w:firstLine="720"/>
        <w:jc w:val="both"/>
        <w:rPr>
          <w:rFonts w:ascii="Verdana" w:hAnsi="Verdana" w:cs="Verdana"/>
          <w:b/>
          <w:bCs/>
          <w:szCs w:val="20"/>
        </w:rPr>
      </w:pPr>
    </w:p>
    <w:p w14:paraId="408682FE" w14:textId="77777777" w:rsidR="00EB578F" w:rsidRPr="00C146BF" w:rsidRDefault="00EB578F" w:rsidP="00EB578F">
      <w:pPr>
        <w:ind w:right="538" w:firstLine="720"/>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Pr>
          <w:rFonts w:ascii="Verdana" w:hAnsi="Verdana" w:cs="Verdana"/>
          <w:b/>
          <w:bCs/>
          <w:color w:val="0070C0"/>
        </w:rPr>
        <w:t>Algebraic proof</w:t>
      </w:r>
    </w:p>
    <w:p w14:paraId="04594237" w14:textId="77777777" w:rsidR="00714F2F" w:rsidRDefault="00714F2F" w:rsidP="00C40EB5">
      <w:pPr>
        <w:ind w:left="720" w:right="538" w:firstLine="720"/>
        <w:jc w:val="both"/>
        <w:rPr>
          <w:rFonts w:ascii="Verdana" w:hAnsi="Verdana" w:cs="Verdana"/>
          <w:b/>
          <w:bCs/>
          <w:szCs w:val="20"/>
        </w:rPr>
      </w:pPr>
    </w:p>
    <w:p w14:paraId="6F4DF7E4" w14:textId="77777777" w:rsidR="00714F2F" w:rsidRDefault="00714F2F" w:rsidP="00C40EB5">
      <w:pPr>
        <w:ind w:left="720" w:right="538" w:firstLine="720"/>
        <w:jc w:val="both"/>
        <w:rPr>
          <w:rFonts w:ascii="Verdana" w:hAnsi="Verdana" w:cs="Verdana"/>
          <w:b/>
          <w:bCs/>
          <w:szCs w:val="20"/>
        </w:rPr>
      </w:pPr>
    </w:p>
    <w:p w14:paraId="1D2BE3B6" w14:textId="77777777" w:rsidR="00714F2F" w:rsidRDefault="00714F2F"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7CB7697" w14:textId="77777777" w:rsidR="00714F2F" w:rsidRDefault="00714F2F" w:rsidP="000830B2">
      <w:pPr>
        <w:ind w:left="720" w:right="538" w:firstLine="6"/>
        <w:jc w:val="both"/>
        <w:rPr>
          <w:rFonts w:ascii="Verdana" w:hAnsi="Verdana" w:cs="Verdana"/>
          <w:b/>
          <w:bCs/>
          <w:szCs w:val="20"/>
        </w:rPr>
      </w:pPr>
    </w:p>
    <w:p w14:paraId="13913E8C" w14:textId="77777777" w:rsidR="00714F2F" w:rsidRDefault="00714F2F"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14:paraId="46194378" w14:textId="77777777" w:rsidR="00714F2F" w:rsidRDefault="00714F2F" w:rsidP="00C40EB5">
      <w:pPr>
        <w:ind w:left="720" w:right="538" w:firstLine="720"/>
        <w:jc w:val="both"/>
        <w:rPr>
          <w:rFonts w:ascii="Verdana" w:hAnsi="Verdana" w:cs="Verdana"/>
          <w:b/>
          <w:bCs/>
          <w:szCs w:val="20"/>
        </w:rPr>
      </w:pPr>
    </w:p>
    <w:p w14:paraId="523E3ECA" w14:textId="77777777" w:rsidR="00714F2F" w:rsidRDefault="00714F2F" w:rsidP="00C40EB5">
      <w:pPr>
        <w:ind w:left="720" w:right="538" w:firstLine="720"/>
        <w:jc w:val="both"/>
        <w:rPr>
          <w:rFonts w:ascii="Verdana" w:hAnsi="Verdana" w:cs="Verdana"/>
          <w:b/>
          <w:bCs/>
          <w:szCs w:val="20"/>
        </w:rPr>
      </w:pPr>
    </w:p>
    <w:p w14:paraId="38FBB050" w14:textId="77777777" w:rsidR="00714F2F" w:rsidRDefault="00714F2F" w:rsidP="00C40EB5">
      <w:pPr>
        <w:ind w:left="720" w:right="538" w:firstLine="720"/>
        <w:jc w:val="both"/>
        <w:rPr>
          <w:rFonts w:ascii="Verdana" w:hAnsi="Verdana" w:cs="Verdana"/>
          <w:b/>
          <w:bCs/>
          <w:szCs w:val="20"/>
        </w:rPr>
      </w:pPr>
    </w:p>
    <w:p w14:paraId="2AA7BA3E" w14:textId="77777777" w:rsidR="00714F2F" w:rsidRDefault="00714F2F" w:rsidP="00C40EB5">
      <w:pPr>
        <w:ind w:left="720" w:right="538" w:firstLine="720"/>
        <w:jc w:val="both"/>
        <w:rPr>
          <w:rFonts w:ascii="Verdana" w:hAnsi="Verdana" w:cs="Verdana"/>
          <w:b/>
          <w:bCs/>
          <w:szCs w:val="20"/>
        </w:rPr>
      </w:pPr>
    </w:p>
    <w:p w14:paraId="7FA09371" w14:textId="77777777" w:rsidR="00714F2F" w:rsidRDefault="00714F2F"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14:paraId="4E455BB9" w14:textId="77777777" w:rsidR="00714F2F" w:rsidRDefault="00714F2F"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6"/>
      </w:tblGrid>
      <w:tr w:rsidR="00714F2F" w14:paraId="51214AB3" w14:textId="77777777" w:rsidTr="00976B0C">
        <w:tc>
          <w:tcPr>
            <w:tcW w:w="8976" w:type="dxa"/>
            <w:shd w:val="clear" w:color="auto" w:fill="D9D9D9"/>
          </w:tcPr>
          <w:p w14:paraId="55DCA3D8" w14:textId="77777777" w:rsidR="00714F2F" w:rsidRPr="00976B0C" w:rsidRDefault="00714F2F" w:rsidP="00976B0C">
            <w:pPr>
              <w:jc w:val="both"/>
              <w:rPr>
                <w:rFonts w:ascii="Verdana" w:hAnsi="Verdana" w:cs="Verdana"/>
              </w:rPr>
            </w:pPr>
          </w:p>
          <w:p w14:paraId="0C8674EE" w14:textId="77777777" w:rsidR="00714F2F" w:rsidRPr="00976B0C" w:rsidRDefault="00714F2F"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14:paraId="1D4091AD" w14:textId="77777777" w:rsidR="00714F2F" w:rsidRPr="00976B0C" w:rsidRDefault="00714F2F" w:rsidP="00976B0C">
            <w:pPr>
              <w:jc w:val="both"/>
              <w:rPr>
                <w:rFonts w:ascii="Verdana" w:hAnsi="Verdana" w:cs="Verdana"/>
              </w:rPr>
            </w:pPr>
          </w:p>
        </w:tc>
      </w:tr>
      <w:tr w:rsidR="00714F2F" w14:paraId="0A8DD9E7" w14:textId="77777777" w:rsidTr="00976B0C">
        <w:tc>
          <w:tcPr>
            <w:tcW w:w="8976" w:type="dxa"/>
            <w:shd w:val="clear" w:color="auto" w:fill="D9D9D9"/>
          </w:tcPr>
          <w:p w14:paraId="053B9F5B" w14:textId="77777777" w:rsidR="00714F2F" w:rsidRPr="00976B0C" w:rsidRDefault="00714F2F" w:rsidP="00976B0C">
            <w:pPr>
              <w:jc w:val="both"/>
              <w:rPr>
                <w:rFonts w:ascii="Verdana" w:hAnsi="Verdana" w:cs="Verdana"/>
              </w:rPr>
            </w:pPr>
          </w:p>
          <w:p w14:paraId="5B5D0FDE" w14:textId="77777777" w:rsidR="00714F2F" w:rsidRPr="00976B0C" w:rsidRDefault="00714F2F"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14:paraId="1C369F20" w14:textId="77777777" w:rsidR="00714F2F" w:rsidRPr="00976B0C" w:rsidRDefault="00714F2F" w:rsidP="00976B0C">
            <w:pPr>
              <w:jc w:val="both"/>
              <w:rPr>
                <w:rFonts w:ascii="Verdana" w:hAnsi="Verdana" w:cs="Verdana"/>
              </w:rPr>
            </w:pPr>
          </w:p>
          <w:p w14:paraId="7683628B" w14:textId="77777777" w:rsidR="00714F2F" w:rsidRPr="00976B0C" w:rsidRDefault="00714F2F"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14:paraId="2968591F" w14:textId="77777777" w:rsidR="00714F2F" w:rsidRPr="00976B0C" w:rsidRDefault="00714F2F" w:rsidP="00976B0C">
            <w:pPr>
              <w:jc w:val="both"/>
              <w:rPr>
                <w:rFonts w:ascii="Verdana" w:hAnsi="Verdana" w:cs="Verdana"/>
              </w:rPr>
            </w:pPr>
          </w:p>
          <w:p w14:paraId="232FC006" w14:textId="77777777" w:rsidR="00714F2F" w:rsidRPr="00976B0C" w:rsidRDefault="00714F2F"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14:paraId="79E65DC6" w14:textId="77777777" w:rsidR="00714F2F" w:rsidRPr="00976B0C" w:rsidRDefault="00714F2F" w:rsidP="00976B0C">
            <w:pPr>
              <w:jc w:val="both"/>
              <w:rPr>
                <w:rFonts w:ascii="Verdana" w:hAnsi="Verdana" w:cs="Verdana"/>
              </w:rPr>
            </w:pPr>
          </w:p>
          <w:p w14:paraId="15A86C98" w14:textId="77777777" w:rsidR="00714F2F" w:rsidRPr="00976B0C" w:rsidRDefault="00714F2F"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14:paraId="795AB9D7" w14:textId="77777777" w:rsidR="00714F2F" w:rsidRPr="00976B0C" w:rsidRDefault="00714F2F" w:rsidP="00976B0C">
            <w:pPr>
              <w:jc w:val="both"/>
              <w:rPr>
                <w:rFonts w:ascii="Verdana" w:hAnsi="Verdana" w:cs="Verdana"/>
              </w:rPr>
            </w:pPr>
          </w:p>
          <w:p w14:paraId="289856E8" w14:textId="77777777" w:rsidR="00714F2F" w:rsidRPr="00976B0C" w:rsidRDefault="00714F2F"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14:paraId="774AC809" w14:textId="77777777" w:rsidR="00714F2F" w:rsidRPr="00976B0C" w:rsidRDefault="00714F2F" w:rsidP="00976B0C">
            <w:pPr>
              <w:jc w:val="both"/>
              <w:rPr>
                <w:rFonts w:ascii="Verdana" w:hAnsi="Verdana" w:cs="Verdana"/>
              </w:rPr>
            </w:pPr>
          </w:p>
          <w:p w14:paraId="0AE90599" w14:textId="77777777" w:rsidR="00714F2F" w:rsidRPr="00976B0C" w:rsidRDefault="00714F2F"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14:paraId="288869AB" w14:textId="77777777" w:rsidR="00714F2F" w:rsidRPr="00976B0C" w:rsidRDefault="00714F2F" w:rsidP="00976B0C">
            <w:pPr>
              <w:jc w:val="both"/>
              <w:rPr>
                <w:rFonts w:ascii="Verdana" w:hAnsi="Verdana" w:cs="Verdana"/>
              </w:rPr>
            </w:pPr>
          </w:p>
          <w:p w14:paraId="144A899C" w14:textId="77777777" w:rsidR="00714F2F" w:rsidRPr="00976B0C" w:rsidRDefault="00714F2F" w:rsidP="00976B0C">
            <w:pPr>
              <w:jc w:val="both"/>
              <w:rPr>
                <w:rFonts w:ascii="Verdana" w:hAnsi="Verdana" w:cs="Verdana"/>
              </w:rPr>
            </w:pPr>
          </w:p>
        </w:tc>
      </w:tr>
    </w:tbl>
    <w:p w14:paraId="7EED172E" w14:textId="77777777" w:rsidR="00714F2F" w:rsidRPr="00383F4F" w:rsidRDefault="00714F2F" w:rsidP="000830B2">
      <w:pPr>
        <w:ind w:left="720" w:right="538" w:firstLine="17"/>
        <w:jc w:val="both"/>
        <w:rPr>
          <w:rFonts w:ascii="Verdana" w:hAnsi="Verdana" w:cs="Verdana"/>
          <w:sz w:val="20"/>
          <w:szCs w:val="20"/>
        </w:rPr>
      </w:pPr>
    </w:p>
    <w:p w14:paraId="689F3C9D" w14:textId="77777777" w:rsidR="00714F2F" w:rsidRPr="00383F4F" w:rsidRDefault="00714F2F"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14:paraId="3FE54B72" w14:textId="77777777" w:rsidR="00714F2F" w:rsidRDefault="00714F2F" w:rsidP="000830B2">
      <w:pPr>
        <w:tabs>
          <w:tab w:val="left" w:pos="1944"/>
        </w:tabs>
        <w:rPr>
          <w:b/>
        </w:rPr>
      </w:pPr>
    </w:p>
    <w:p w14:paraId="0A5DD3CA" w14:textId="67604BC6" w:rsidR="003815AB" w:rsidRDefault="00714F2F" w:rsidP="003815AB">
      <w:pPr>
        <w:spacing w:line="360" w:lineRule="auto"/>
        <w:jc w:val="both"/>
        <w:rPr>
          <w:b/>
        </w:rPr>
      </w:pPr>
      <w:r>
        <w:rPr>
          <w:b/>
        </w:rPr>
        <w:br w:type="page"/>
      </w:r>
      <w:r w:rsidR="003815AB">
        <w:rPr>
          <w:b/>
        </w:rPr>
        <w:lastRenderedPageBreak/>
        <w:t xml:space="preserve">Question </w:t>
      </w:r>
      <w:r w:rsidR="000F6063">
        <w:rPr>
          <w:b/>
        </w:rPr>
        <w:t>1</w:t>
      </w:r>
      <w:r w:rsidR="003815AB">
        <w:rPr>
          <w:b/>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290"/>
        <w:gridCol w:w="890"/>
        <w:gridCol w:w="4170"/>
      </w:tblGrid>
      <w:tr w:rsidR="003815AB" w14:paraId="0D36F002" w14:textId="77777777" w:rsidTr="003815AB">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C92A268" w14:textId="77777777" w:rsidR="003815AB" w:rsidRDefault="003815AB">
            <w:pPr>
              <w:rPr>
                <w:b/>
              </w:rPr>
            </w:pPr>
            <w:r>
              <w:rPr>
                <w:b/>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06D4833" w14:textId="77777777" w:rsidR="003815AB" w:rsidRDefault="003815AB">
            <w:pPr>
              <w:rPr>
                <w:b/>
              </w:rPr>
            </w:pPr>
            <w:r>
              <w:rPr>
                <w:b/>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B778CE3" w14:textId="77777777" w:rsidR="003815AB" w:rsidRDefault="003815AB">
            <w:pPr>
              <w:rPr>
                <w:b/>
              </w:rPr>
            </w:pPr>
            <w:r>
              <w:rPr>
                <w:b/>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464E1CA" w14:textId="77777777" w:rsidR="003815AB" w:rsidRDefault="003815AB">
            <w:pPr>
              <w:rPr>
                <w:b/>
              </w:rPr>
            </w:pPr>
            <w:r>
              <w:rPr>
                <w:b/>
              </w:rPr>
              <w:t>Notes</w:t>
            </w:r>
          </w:p>
        </w:tc>
      </w:tr>
      <w:tr w:rsidR="003815AB" w14:paraId="3412B113" w14:textId="77777777" w:rsidTr="003815AB">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0FA2263D" w14:textId="77777777" w:rsidR="003815AB" w:rsidRDefault="003815AB">
            <w:pPr>
              <w:spacing w:before="120" w:after="120"/>
              <w:jc w:val="center"/>
            </w:pPr>
          </w:p>
        </w:tc>
        <w:tc>
          <w:tcPr>
            <w:tcW w:w="4403" w:type="dxa"/>
            <w:tcBorders>
              <w:top w:val="single" w:sz="4" w:space="0" w:color="auto"/>
              <w:left w:val="single" w:sz="4" w:space="0" w:color="auto"/>
              <w:bottom w:val="single" w:sz="4" w:space="0" w:color="auto"/>
              <w:right w:val="single" w:sz="4" w:space="0" w:color="auto"/>
            </w:tcBorders>
            <w:hideMark/>
          </w:tcPr>
          <w:p w14:paraId="5AA1BDC3" w14:textId="77777777" w:rsidR="003815AB" w:rsidRDefault="003815AB">
            <w:pPr>
              <w:spacing w:before="120" w:after="120"/>
            </w:pPr>
            <w:r>
              <w:t>(</w:t>
            </w:r>
            <w:r>
              <w:rPr>
                <w:i/>
                <w:iCs/>
              </w:rPr>
              <w:t xml:space="preserve">x </w:t>
            </w:r>
            <w:r>
              <w:t>+ 3) × (</w:t>
            </w:r>
            <w:r>
              <w:rPr>
                <w:i/>
                <w:iCs/>
              </w:rPr>
              <w:t xml:space="preserve">x </w:t>
            </w:r>
            <w:r>
              <w:t>+ 3)</w:t>
            </w:r>
          </w:p>
        </w:tc>
        <w:tc>
          <w:tcPr>
            <w:tcW w:w="893" w:type="dxa"/>
            <w:tcBorders>
              <w:top w:val="single" w:sz="4" w:space="0" w:color="auto"/>
              <w:left w:val="single" w:sz="4" w:space="0" w:color="auto"/>
              <w:bottom w:val="single" w:sz="4" w:space="0" w:color="auto"/>
              <w:right w:val="single" w:sz="4" w:space="0" w:color="auto"/>
            </w:tcBorders>
            <w:hideMark/>
          </w:tcPr>
          <w:p w14:paraId="09F9C63F" w14:textId="77777777" w:rsidR="003815AB" w:rsidRDefault="003815AB">
            <w:pPr>
              <w:spacing w:before="120" w:after="120"/>
              <w:jc w:val="center"/>
            </w:pPr>
            <w:r>
              <w:t>M1</w:t>
            </w:r>
          </w:p>
        </w:tc>
        <w:tc>
          <w:tcPr>
            <w:tcW w:w="4273" w:type="dxa"/>
            <w:tcBorders>
              <w:top w:val="single" w:sz="4" w:space="0" w:color="auto"/>
              <w:left w:val="single" w:sz="4" w:space="0" w:color="auto"/>
              <w:bottom w:val="single" w:sz="4" w:space="0" w:color="auto"/>
              <w:right w:val="single" w:sz="4" w:space="0" w:color="auto"/>
            </w:tcBorders>
            <w:hideMark/>
          </w:tcPr>
          <w:p w14:paraId="4E3721A6" w14:textId="77777777" w:rsidR="003815AB" w:rsidRDefault="003815AB">
            <w:pPr>
              <w:spacing w:before="120" w:after="120"/>
            </w:pPr>
            <w:r>
              <w:t>This mark is given for writing the area using algebraic terms</w:t>
            </w:r>
          </w:p>
        </w:tc>
      </w:tr>
      <w:tr w:rsidR="003815AB" w14:paraId="48F999D7" w14:textId="77777777" w:rsidTr="003815AB">
        <w:tc>
          <w:tcPr>
            <w:tcW w:w="0" w:type="auto"/>
            <w:vMerge/>
            <w:tcBorders>
              <w:top w:val="single" w:sz="4" w:space="0" w:color="auto"/>
              <w:left w:val="single" w:sz="4" w:space="0" w:color="auto"/>
              <w:bottom w:val="single" w:sz="4" w:space="0" w:color="auto"/>
              <w:right w:val="single" w:sz="4" w:space="0" w:color="auto"/>
            </w:tcBorders>
            <w:vAlign w:val="center"/>
            <w:hideMark/>
          </w:tcPr>
          <w:p w14:paraId="4C200297" w14:textId="77777777" w:rsidR="003815AB" w:rsidRDefault="003815AB"/>
        </w:tc>
        <w:tc>
          <w:tcPr>
            <w:tcW w:w="4403" w:type="dxa"/>
            <w:tcBorders>
              <w:top w:val="single" w:sz="4" w:space="0" w:color="auto"/>
              <w:left w:val="single" w:sz="4" w:space="0" w:color="auto"/>
              <w:bottom w:val="single" w:sz="4" w:space="0" w:color="auto"/>
              <w:right w:val="single" w:sz="4" w:space="0" w:color="auto"/>
            </w:tcBorders>
            <w:hideMark/>
          </w:tcPr>
          <w:p w14:paraId="031028C9" w14:textId="77777777" w:rsidR="003815AB" w:rsidRDefault="003815AB">
            <w:pPr>
              <w:spacing w:before="120" w:after="120"/>
            </w:pPr>
            <w:r>
              <w:rPr>
                <w:i/>
                <w:iCs/>
              </w:rPr>
              <w:t>x</w:t>
            </w:r>
            <w:r>
              <w:rPr>
                <w:iCs/>
                <w:vertAlign w:val="superscript"/>
              </w:rPr>
              <w:t>2 </w:t>
            </w:r>
            <w:r>
              <w:t>+ 3</w:t>
            </w:r>
            <w:r>
              <w:rPr>
                <w:i/>
                <w:iCs/>
              </w:rPr>
              <w:t xml:space="preserve">x </w:t>
            </w:r>
            <w:r>
              <w:t>+ 3</w:t>
            </w:r>
            <w:r>
              <w:rPr>
                <w:i/>
                <w:iCs/>
              </w:rPr>
              <w:t xml:space="preserve">x </w:t>
            </w:r>
            <w:r>
              <w:t>+ 9 = 10</w:t>
            </w:r>
          </w:p>
        </w:tc>
        <w:tc>
          <w:tcPr>
            <w:tcW w:w="893" w:type="dxa"/>
            <w:tcBorders>
              <w:top w:val="single" w:sz="4" w:space="0" w:color="auto"/>
              <w:left w:val="single" w:sz="4" w:space="0" w:color="auto"/>
              <w:bottom w:val="single" w:sz="4" w:space="0" w:color="auto"/>
              <w:right w:val="single" w:sz="4" w:space="0" w:color="auto"/>
            </w:tcBorders>
            <w:hideMark/>
          </w:tcPr>
          <w:p w14:paraId="1DF956E7" w14:textId="77777777" w:rsidR="003815AB" w:rsidRDefault="003815AB">
            <w:pPr>
              <w:spacing w:before="120" w:after="120"/>
              <w:jc w:val="center"/>
            </w:pPr>
            <w:r>
              <w:t>M1</w:t>
            </w:r>
          </w:p>
        </w:tc>
        <w:tc>
          <w:tcPr>
            <w:tcW w:w="4273" w:type="dxa"/>
            <w:tcBorders>
              <w:top w:val="single" w:sz="4" w:space="0" w:color="auto"/>
              <w:left w:val="single" w:sz="4" w:space="0" w:color="auto"/>
              <w:bottom w:val="single" w:sz="4" w:space="0" w:color="auto"/>
              <w:right w:val="single" w:sz="4" w:space="0" w:color="auto"/>
            </w:tcBorders>
            <w:hideMark/>
          </w:tcPr>
          <w:p w14:paraId="01879206" w14:textId="77777777" w:rsidR="003815AB" w:rsidRDefault="003815AB">
            <w:pPr>
              <w:spacing w:before="120" w:after="120"/>
            </w:pPr>
            <w:r>
              <w:t>This mark is given for expanding            (</w:t>
            </w:r>
            <w:r>
              <w:rPr>
                <w:i/>
                <w:iCs/>
              </w:rPr>
              <w:t xml:space="preserve">x </w:t>
            </w:r>
            <w:r>
              <w:t>+ 3)(</w:t>
            </w:r>
            <w:r>
              <w:rPr>
                <w:i/>
                <w:iCs/>
              </w:rPr>
              <w:t xml:space="preserve">x </w:t>
            </w:r>
            <w:r>
              <w:t>+ 3)</w:t>
            </w:r>
          </w:p>
        </w:tc>
      </w:tr>
      <w:tr w:rsidR="003815AB" w14:paraId="111F89D2" w14:textId="77777777" w:rsidTr="003815AB">
        <w:tc>
          <w:tcPr>
            <w:tcW w:w="0" w:type="auto"/>
            <w:vMerge/>
            <w:tcBorders>
              <w:top w:val="single" w:sz="4" w:space="0" w:color="auto"/>
              <w:left w:val="single" w:sz="4" w:space="0" w:color="auto"/>
              <w:bottom w:val="single" w:sz="4" w:space="0" w:color="auto"/>
              <w:right w:val="single" w:sz="4" w:space="0" w:color="auto"/>
            </w:tcBorders>
            <w:vAlign w:val="center"/>
            <w:hideMark/>
          </w:tcPr>
          <w:p w14:paraId="2A8FA6A6" w14:textId="77777777" w:rsidR="003815AB" w:rsidRDefault="003815AB"/>
        </w:tc>
        <w:tc>
          <w:tcPr>
            <w:tcW w:w="4403" w:type="dxa"/>
            <w:tcBorders>
              <w:top w:val="single" w:sz="4" w:space="0" w:color="auto"/>
              <w:left w:val="single" w:sz="4" w:space="0" w:color="auto"/>
              <w:bottom w:val="single" w:sz="4" w:space="0" w:color="auto"/>
              <w:right w:val="single" w:sz="4" w:space="0" w:color="auto"/>
            </w:tcBorders>
            <w:hideMark/>
          </w:tcPr>
          <w:p w14:paraId="63F8EF91" w14:textId="77777777" w:rsidR="003815AB" w:rsidRDefault="003815AB">
            <w:pPr>
              <w:spacing w:before="120" w:after="120"/>
            </w:pPr>
            <w:r>
              <w:rPr>
                <w:i/>
                <w:iCs/>
              </w:rPr>
              <w:t>x</w:t>
            </w:r>
            <w:r>
              <w:rPr>
                <w:vertAlign w:val="superscript"/>
              </w:rPr>
              <w:t>2</w:t>
            </w:r>
            <w:r>
              <w:t xml:space="preserve"> + 6</w:t>
            </w:r>
            <w:r>
              <w:rPr>
                <w:i/>
                <w:iCs/>
              </w:rPr>
              <w:t xml:space="preserve">x </w:t>
            </w:r>
            <w:r>
              <w:t>= 1</w:t>
            </w:r>
          </w:p>
        </w:tc>
        <w:tc>
          <w:tcPr>
            <w:tcW w:w="893" w:type="dxa"/>
            <w:tcBorders>
              <w:top w:val="single" w:sz="4" w:space="0" w:color="auto"/>
              <w:left w:val="single" w:sz="4" w:space="0" w:color="auto"/>
              <w:bottom w:val="single" w:sz="4" w:space="0" w:color="auto"/>
              <w:right w:val="single" w:sz="4" w:space="0" w:color="auto"/>
            </w:tcBorders>
            <w:hideMark/>
          </w:tcPr>
          <w:p w14:paraId="600B6F88" w14:textId="77777777" w:rsidR="003815AB" w:rsidRDefault="003815AB">
            <w:pPr>
              <w:spacing w:before="120" w:after="120"/>
              <w:jc w:val="center"/>
            </w:pPr>
            <w:r>
              <w:t>A1</w:t>
            </w:r>
          </w:p>
        </w:tc>
        <w:tc>
          <w:tcPr>
            <w:tcW w:w="4273" w:type="dxa"/>
            <w:tcBorders>
              <w:top w:val="single" w:sz="4" w:space="0" w:color="auto"/>
              <w:left w:val="single" w:sz="4" w:space="0" w:color="auto"/>
              <w:bottom w:val="single" w:sz="4" w:space="0" w:color="auto"/>
              <w:right w:val="single" w:sz="4" w:space="0" w:color="auto"/>
            </w:tcBorders>
            <w:hideMark/>
          </w:tcPr>
          <w:p w14:paraId="31C296CA" w14:textId="77777777" w:rsidR="003815AB" w:rsidRDefault="003815AB">
            <w:pPr>
              <w:spacing w:before="120" w:after="120"/>
            </w:pPr>
            <w:r>
              <w:t>This mark is given for rearranging to give the given expression</w:t>
            </w:r>
          </w:p>
        </w:tc>
      </w:tr>
    </w:tbl>
    <w:p w14:paraId="6CDDA6B9" w14:textId="01F6E6E1" w:rsidR="00714F2F" w:rsidRPr="00B96873" w:rsidRDefault="00714F2F" w:rsidP="00B96538">
      <w:pPr>
        <w:spacing w:line="360" w:lineRule="auto"/>
      </w:pPr>
    </w:p>
    <w:p w14:paraId="0BC7C86C" w14:textId="7447C956" w:rsidR="00781EAC" w:rsidRPr="00B96873" w:rsidRDefault="00781EAC" w:rsidP="00781EAC">
      <w:pPr>
        <w:spacing w:line="360" w:lineRule="auto"/>
        <w:rPr>
          <w:b/>
        </w:rPr>
      </w:pPr>
      <w:r w:rsidRPr="00B96873">
        <w:rPr>
          <w:b/>
        </w:rPr>
        <w:t xml:space="preserve">Question </w:t>
      </w:r>
      <w:r>
        <w:rPr>
          <w:b/>
        </w:rPr>
        <w:t>2</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285"/>
        <w:gridCol w:w="890"/>
        <w:gridCol w:w="4175"/>
      </w:tblGrid>
      <w:tr w:rsidR="00781EAC" w:rsidRPr="00B96873" w14:paraId="2024A376" w14:textId="77777777" w:rsidTr="00CC383E">
        <w:tc>
          <w:tcPr>
            <w:tcW w:w="851" w:type="dxa"/>
            <w:shd w:val="clear" w:color="auto" w:fill="C0C0C0"/>
          </w:tcPr>
          <w:p w14:paraId="0A609787" w14:textId="77777777" w:rsidR="00781EAC" w:rsidRPr="00B96873" w:rsidRDefault="00781EAC" w:rsidP="00CC383E">
            <w:pPr>
              <w:rPr>
                <w:b/>
              </w:rPr>
            </w:pPr>
            <w:r w:rsidRPr="00B96873">
              <w:rPr>
                <w:b/>
              </w:rPr>
              <w:t>Part</w:t>
            </w:r>
          </w:p>
        </w:tc>
        <w:tc>
          <w:tcPr>
            <w:tcW w:w="4403" w:type="dxa"/>
            <w:shd w:val="clear" w:color="auto" w:fill="C0C0C0"/>
          </w:tcPr>
          <w:p w14:paraId="36A1C3AD" w14:textId="77777777" w:rsidR="00781EAC" w:rsidRPr="00B96873" w:rsidRDefault="00781EAC" w:rsidP="00CC383E">
            <w:pPr>
              <w:rPr>
                <w:b/>
              </w:rPr>
            </w:pPr>
            <w:r w:rsidRPr="00B96873">
              <w:rPr>
                <w:b/>
              </w:rPr>
              <w:t>Working or answer an examiner might expect to see</w:t>
            </w:r>
          </w:p>
        </w:tc>
        <w:tc>
          <w:tcPr>
            <w:tcW w:w="893" w:type="dxa"/>
            <w:shd w:val="clear" w:color="auto" w:fill="C0C0C0"/>
          </w:tcPr>
          <w:p w14:paraId="76DC8F13" w14:textId="77777777" w:rsidR="00781EAC" w:rsidRPr="00B96873" w:rsidRDefault="00781EAC" w:rsidP="00CC383E">
            <w:pPr>
              <w:rPr>
                <w:b/>
              </w:rPr>
            </w:pPr>
            <w:r w:rsidRPr="00B96873">
              <w:rPr>
                <w:b/>
              </w:rPr>
              <w:t>Mark</w:t>
            </w:r>
          </w:p>
        </w:tc>
        <w:tc>
          <w:tcPr>
            <w:tcW w:w="4273" w:type="dxa"/>
            <w:shd w:val="clear" w:color="auto" w:fill="C0C0C0"/>
          </w:tcPr>
          <w:p w14:paraId="0669B3D5" w14:textId="77777777" w:rsidR="00781EAC" w:rsidRPr="00B96873" w:rsidRDefault="00781EAC" w:rsidP="00CC383E">
            <w:pPr>
              <w:rPr>
                <w:b/>
              </w:rPr>
            </w:pPr>
            <w:r w:rsidRPr="00B96873">
              <w:rPr>
                <w:b/>
              </w:rPr>
              <w:t>Notes</w:t>
            </w:r>
          </w:p>
        </w:tc>
      </w:tr>
      <w:tr w:rsidR="00781EAC" w:rsidRPr="00B96873" w14:paraId="5227F7BE" w14:textId="77777777" w:rsidTr="00CC383E">
        <w:trPr>
          <w:trHeight w:val="230"/>
        </w:trPr>
        <w:tc>
          <w:tcPr>
            <w:tcW w:w="851" w:type="dxa"/>
            <w:vMerge w:val="restart"/>
          </w:tcPr>
          <w:p w14:paraId="389F985F" w14:textId="77777777" w:rsidR="00781EAC" w:rsidRPr="00B96873" w:rsidRDefault="00781EAC" w:rsidP="00CC383E">
            <w:pPr>
              <w:spacing w:before="120" w:after="120"/>
            </w:pPr>
          </w:p>
        </w:tc>
        <w:tc>
          <w:tcPr>
            <w:tcW w:w="4403" w:type="dxa"/>
          </w:tcPr>
          <w:p w14:paraId="5DA53852" w14:textId="77777777" w:rsidR="00781EAC" w:rsidRPr="001A6445" w:rsidRDefault="00781EAC" w:rsidP="00CC383E">
            <w:pPr>
              <w:spacing w:before="120" w:after="120"/>
              <w:rPr>
                <w:lang w:val="es-ES"/>
              </w:rPr>
            </w:pPr>
            <w:proofErr w:type="spellStart"/>
            <w:r>
              <w:rPr>
                <w:lang w:val="es-ES"/>
              </w:rPr>
              <w:t>Let</w:t>
            </w:r>
            <w:proofErr w:type="spellEnd"/>
            <w:r>
              <w:rPr>
                <w:lang w:val="es-ES"/>
              </w:rPr>
              <w:t xml:space="preserve"> </w:t>
            </w:r>
            <w:proofErr w:type="spellStart"/>
            <w:r>
              <w:rPr>
                <w:lang w:val="es-ES"/>
              </w:rPr>
              <w:t>an</w:t>
            </w:r>
            <w:proofErr w:type="spellEnd"/>
            <w:r>
              <w:rPr>
                <w:lang w:val="es-ES"/>
              </w:rPr>
              <w:t xml:space="preserve"> </w:t>
            </w:r>
            <w:r w:rsidRPr="004D6E52">
              <w:t>odd</w:t>
            </w:r>
            <w:r>
              <w:rPr>
                <w:lang w:val="es-ES"/>
              </w:rPr>
              <w:t xml:space="preserve"> </w:t>
            </w:r>
            <w:r w:rsidRPr="001A6445">
              <w:t>number</w:t>
            </w:r>
            <w:r>
              <w:rPr>
                <w:lang w:val="es-ES"/>
              </w:rPr>
              <w:t xml:space="preserve"> be 2</w:t>
            </w:r>
            <w:r>
              <w:rPr>
                <w:i/>
                <w:lang w:val="es-ES"/>
              </w:rPr>
              <w:t>n</w:t>
            </w:r>
            <w:r>
              <w:rPr>
                <w:lang w:val="es-ES"/>
              </w:rPr>
              <w:t xml:space="preserve"> + 1</w:t>
            </w:r>
          </w:p>
        </w:tc>
        <w:tc>
          <w:tcPr>
            <w:tcW w:w="893" w:type="dxa"/>
          </w:tcPr>
          <w:p w14:paraId="266E8A64" w14:textId="77777777" w:rsidR="00781EAC" w:rsidRPr="00B96873" w:rsidRDefault="00781EAC" w:rsidP="00CC383E">
            <w:pPr>
              <w:spacing w:before="120" w:after="120"/>
              <w:jc w:val="center"/>
            </w:pPr>
            <w:r>
              <w:t>B1</w:t>
            </w:r>
          </w:p>
        </w:tc>
        <w:tc>
          <w:tcPr>
            <w:tcW w:w="4273" w:type="dxa"/>
          </w:tcPr>
          <w:p w14:paraId="79BFE7AE" w14:textId="77777777" w:rsidR="00781EAC" w:rsidRPr="00B96873" w:rsidRDefault="00781EAC" w:rsidP="00CC383E">
            <w:pPr>
              <w:spacing w:before="120" w:after="120"/>
            </w:pPr>
            <w:r>
              <w:t>This mark is given for finding an algebraic representation of an odd number</w:t>
            </w:r>
          </w:p>
        </w:tc>
      </w:tr>
      <w:tr w:rsidR="00781EAC" w:rsidRPr="00B96873" w14:paraId="02F8C135" w14:textId="77777777" w:rsidTr="00CC383E">
        <w:trPr>
          <w:trHeight w:val="230"/>
        </w:trPr>
        <w:tc>
          <w:tcPr>
            <w:tcW w:w="851" w:type="dxa"/>
            <w:vMerge/>
          </w:tcPr>
          <w:p w14:paraId="625825D6" w14:textId="77777777" w:rsidR="00781EAC" w:rsidRPr="00B96873" w:rsidRDefault="00781EAC" w:rsidP="00CC383E">
            <w:pPr>
              <w:spacing w:before="120" w:after="120"/>
            </w:pPr>
          </w:p>
        </w:tc>
        <w:tc>
          <w:tcPr>
            <w:tcW w:w="4403" w:type="dxa"/>
          </w:tcPr>
          <w:p w14:paraId="6AB07F92" w14:textId="77777777" w:rsidR="00781EAC" w:rsidRPr="004D6E52" w:rsidRDefault="00781EAC" w:rsidP="00CC383E">
            <w:pPr>
              <w:spacing w:before="120" w:after="120"/>
            </w:pPr>
            <w:r>
              <w:t>(2</w:t>
            </w:r>
            <w:r>
              <w:rPr>
                <w:i/>
              </w:rPr>
              <w:t>n</w:t>
            </w:r>
            <w:r>
              <w:t xml:space="preserve"> + 1)</w:t>
            </w:r>
            <w:r>
              <w:rPr>
                <w:vertAlign w:val="superscript"/>
              </w:rPr>
              <w:t>2</w:t>
            </w:r>
          </w:p>
        </w:tc>
        <w:tc>
          <w:tcPr>
            <w:tcW w:w="893" w:type="dxa"/>
          </w:tcPr>
          <w:p w14:paraId="101AF569" w14:textId="77777777" w:rsidR="00781EAC" w:rsidRPr="00B96873" w:rsidRDefault="00781EAC" w:rsidP="00CC383E">
            <w:pPr>
              <w:spacing w:before="120" w:after="120"/>
              <w:jc w:val="center"/>
            </w:pPr>
            <w:r>
              <w:t>M1</w:t>
            </w:r>
          </w:p>
        </w:tc>
        <w:tc>
          <w:tcPr>
            <w:tcW w:w="4273" w:type="dxa"/>
          </w:tcPr>
          <w:p w14:paraId="754569CD" w14:textId="77777777" w:rsidR="00781EAC" w:rsidRPr="00B96873" w:rsidRDefault="00781EAC" w:rsidP="00CC383E">
            <w:pPr>
              <w:spacing w:before="120" w:after="120"/>
            </w:pPr>
            <w:r>
              <w:t>This mark is given for an expression for the square of an odd number</w:t>
            </w:r>
          </w:p>
        </w:tc>
      </w:tr>
      <w:tr w:rsidR="00781EAC" w:rsidRPr="00B96873" w14:paraId="4668BD85" w14:textId="77777777" w:rsidTr="00CC383E">
        <w:trPr>
          <w:trHeight w:val="230"/>
        </w:trPr>
        <w:tc>
          <w:tcPr>
            <w:tcW w:w="851" w:type="dxa"/>
            <w:vMerge/>
          </w:tcPr>
          <w:p w14:paraId="1C18B8BE" w14:textId="77777777" w:rsidR="00781EAC" w:rsidRPr="00B96873" w:rsidRDefault="00781EAC" w:rsidP="00CC383E">
            <w:pPr>
              <w:spacing w:before="120" w:after="120"/>
            </w:pPr>
          </w:p>
        </w:tc>
        <w:tc>
          <w:tcPr>
            <w:tcW w:w="4403" w:type="dxa"/>
          </w:tcPr>
          <w:p w14:paraId="7B740420" w14:textId="77777777" w:rsidR="00781EAC" w:rsidRPr="004D6E52" w:rsidRDefault="00781EAC" w:rsidP="00CC383E">
            <w:pPr>
              <w:spacing w:before="120" w:after="120"/>
            </w:pPr>
            <w:r>
              <w:t>4</w:t>
            </w:r>
            <w:r>
              <w:rPr>
                <w:i/>
              </w:rPr>
              <w:t>n</w:t>
            </w:r>
            <w:r>
              <w:rPr>
                <w:vertAlign w:val="superscript"/>
              </w:rPr>
              <w:t>2</w:t>
            </w:r>
            <w:r>
              <w:t xml:space="preserve"> + 4</w:t>
            </w:r>
            <w:r>
              <w:rPr>
                <w:i/>
              </w:rPr>
              <w:t>n</w:t>
            </w:r>
            <w:r>
              <w:t xml:space="preserve"> + 1</w:t>
            </w:r>
          </w:p>
        </w:tc>
        <w:tc>
          <w:tcPr>
            <w:tcW w:w="893" w:type="dxa"/>
          </w:tcPr>
          <w:p w14:paraId="2CCF2BD3" w14:textId="77777777" w:rsidR="00781EAC" w:rsidRPr="00B96873" w:rsidRDefault="00781EAC" w:rsidP="00CC383E">
            <w:pPr>
              <w:spacing w:before="120" w:after="120"/>
              <w:jc w:val="center"/>
            </w:pPr>
            <w:r>
              <w:t>A1</w:t>
            </w:r>
          </w:p>
        </w:tc>
        <w:tc>
          <w:tcPr>
            <w:tcW w:w="4273" w:type="dxa"/>
          </w:tcPr>
          <w:p w14:paraId="22D0FC38" w14:textId="77777777" w:rsidR="00781EAC" w:rsidRPr="00B96873" w:rsidRDefault="00781EAC" w:rsidP="00CC383E">
            <w:pPr>
              <w:spacing w:before="120" w:after="120"/>
            </w:pPr>
            <w:r>
              <w:t>This mark is given for expanding brackets</w:t>
            </w:r>
          </w:p>
        </w:tc>
      </w:tr>
      <w:tr w:rsidR="00781EAC" w:rsidRPr="00B96873" w14:paraId="104C5B34" w14:textId="77777777" w:rsidTr="00CC383E">
        <w:trPr>
          <w:trHeight w:val="230"/>
        </w:trPr>
        <w:tc>
          <w:tcPr>
            <w:tcW w:w="851" w:type="dxa"/>
            <w:vMerge/>
          </w:tcPr>
          <w:p w14:paraId="3B3B749A" w14:textId="77777777" w:rsidR="00781EAC" w:rsidRPr="00B96873" w:rsidRDefault="00781EAC" w:rsidP="00CC383E">
            <w:pPr>
              <w:spacing w:before="120" w:after="120"/>
            </w:pPr>
          </w:p>
        </w:tc>
        <w:tc>
          <w:tcPr>
            <w:tcW w:w="4403" w:type="dxa"/>
          </w:tcPr>
          <w:p w14:paraId="72F51740" w14:textId="77777777" w:rsidR="00781EAC" w:rsidRPr="00187889" w:rsidRDefault="00781EAC" w:rsidP="00CC383E">
            <w:pPr>
              <w:spacing w:before="120" w:after="120"/>
            </w:pPr>
            <w:r>
              <w:t>Thus 4(</w:t>
            </w:r>
            <w:r>
              <w:rPr>
                <w:i/>
              </w:rPr>
              <w:t>n</w:t>
            </w:r>
            <w:r>
              <w:rPr>
                <w:vertAlign w:val="superscript"/>
              </w:rPr>
              <w:t>2</w:t>
            </w:r>
            <w:r>
              <w:t xml:space="preserve"> + </w:t>
            </w:r>
            <w:r>
              <w:rPr>
                <w:i/>
              </w:rPr>
              <w:t>n</w:t>
            </w:r>
            <w:r>
              <w:t>) + 1 is 1 greater than a multiple of 4</w:t>
            </w:r>
          </w:p>
        </w:tc>
        <w:tc>
          <w:tcPr>
            <w:tcW w:w="893" w:type="dxa"/>
          </w:tcPr>
          <w:p w14:paraId="3F89F440" w14:textId="77777777" w:rsidR="00781EAC" w:rsidRPr="00B96873" w:rsidRDefault="00781EAC" w:rsidP="00CC383E">
            <w:pPr>
              <w:spacing w:before="120" w:after="120"/>
              <w:jc w:val="center"/>
            </w:pPr>
            <w:r>
              <w:t>C1</w:t>
            </w:r>
          </w:p>
        </w:tc>
        <w:tc>
          <w:tcPr>
            <w:tcW w:w="4273" w:type="dxa"/>
          </w:tcPr>
          <w:p w14:paraId="2A6C1AC9" w14:textId="77777777" w:rsidR="00781EAC" w:rsidRPr="00B96873" w:rsidRDefault="00781EAC" w:rsidP="00CC383E">
            <w:pPr>
              <w:spacing w:before="120" w:after="120"/>
            </w:pPr>
            <w:r>
              <w:t xml:space="preserve">This mark is given for concluding statement </w:t>
            </w:r>
          </w:p>
        </w:tc>
      </w:tr>
    </w:tbl>
    <w:p w14:paraId="0E51FF2C" w14:textId="65667762" w:rsidR="00714F2F" w:rsidRDefault="00714F2F" w:rsidP="00F957D2"/>
    <w:p w14:paraId="218AFD0E" w14:textId="27FC24CA" w:rsidR="0005697E" w:rsidRDefault="0005697E" w:rsidP="0005697E">
      <w:pPr>
        <w:spacing w:line="360" w:lineRule="auto"/>
        <w:jc w:val="both"/>
        <w:rPr>
          <w:b/>
        </w:rPr>
      </w:pPr>
      <w:r>
        <w:rPr>
          <w:b/>
        </w:rPr>
        <w:t xml:space="preserve">Question </w:t>
      </w:r>
      <w:r w:rsidR="000F6063">
        <w:rPr>
          <w:b/>
        </w:rPr>
        <w:t>3</w:t>
      </w:r>
      <w:r>
        <w:rPr>
          <w:b/>
        </w:rPr>
        <w:t xml:space="preserve"> (Total </w:t>
      </w:r>
      <w:r w:rsidR="00874C06">
        <w:rPr>
          <w:b/>
        </w:rPr>
        <w:t>4</w:t>
      </w:r>
      <w:r>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162"/>
        <w:gridCol w:w="1157"/>
        <w:gridCol w:w="4037"/>
      </w:tblGrid>
      <w:tr w:rsidR="0005697E" w14:paraId="0CA45EFA" w14:textId="77777777" w:rsidTr="0005697E">
        <w:tc>
          <w:tcPr>
            <w:tcW w:w="844" w:type="dxa"/>
            <w:tcBorders>
              <w:top w:val="single" w:sz="4" w:space="0" w:color="auto"/>
              <w:left w:val="single" w:sz="4" w:space="0" w:color="auto"/>
              <w:bottom w:val="single" w:sz="4" w:space="0" w:color="auto"/>
              <w:right w:val="single" w:sz="4" w:space="0" w:color="auto"/>
            </w:tcBorders>
            <w:shd w:val="clear" w:color="auto" w:fill="C0C0C0"/>
            <w:hideMark/>
          </w:tcPr>
          <w:p w14:paraId="6C1AD5A1" w14:textId="77777777" w:rsidR="0005697E" w:rsidRDefault="0005697E">
            <w:pPr>
              <w:rPr>
                <w:b/>
              </w:rPr>
            </w:pPr>
            <w:r>
              <w:rPr>
                <w:b/>
              </w:rPr>
              <w:t>Part</w:t>
            </w:r>
          </w:p>
        </w:tc>
        <w:tc>
          <w:tcPr>
            <w:tcW w:w="4269" w:type="dxa"/>
            <w:tcBorders>
              <w:top w:val="single" w:sz="4" w:space="0" w:color="auto"/>
              <w:left w:val="single" w:sz="4" w:space="0" w:color="auto"/>
              <w:bottom w:val="single" w:sz="4" w:space="0" w:color="auto"/>
              <w:right w:val="single" w:sz="4" w:space="0" w:color="auto"/>
            </w:tcBorders>
            <w:shd w:val="clear" w:color="auto" w:fill="C0C0C0"/>
            <w:hideMark/>
          </w:tcPr>
          <w:p w14:paraId="5C826FA2" w14:textId="77777777" w:rsidR="0005697E" w:rsidRDefault="0005697E">
            <w:pPr>
              <w:rPr>
                <w:b/>
              </w:rPr>
            </w:pPr>
            <w:r>
              <w:rPr>
                <w:b/>
              </w:rPr>
              <w:t>Working or answer an examiner might expect to see</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14:paraId="1301744B" w14:textId="77777777" w:rsidR="0005697E" w:rsidRDefault="0005697E">
            <w:pPr>
              <w:rPr>
                <w:b/>
              </w:rPr>
            </w:pPr>
            <w:r>
              <w:rPr>
                <w:b/>
              </w:rPr>
              <w:t>Mark</w:t>
            </w:r>
          </w:p>
        </w:tc>
        <w:tc>
          <w:tcPr>
            <w:tcW w:w="4137" w:type="dxa"/>
            <w:tcBorders>
              <w:top w:val="single" w:sz="4" w:space="0" w:color="auto"/>
              <w:left w:val="single" w:sz="4" w:space="0" w:color="auto"/>
              <w:bottom w:val="single" w:sz="4" w:space="0" w:color="auto"/>
              <w:right w:val="single" w:sz="4" w:space="0" w:color="auto"/>
            </w:tcBorders>
            <w:shd w:val="clear" w:color="auto" w:fill="C0C0C0"/>
            <w:hideMark/>
          </w:tcPr>
          <w:p w14:paraId="39D71DF0" w14:textId="77777777" w:rsidR="0005697E" w:rsidRDefault="0005697E">
            <w:pPr>
              <w:rPr>
                <w:b/>
              </w:rPr>
            </w:pPr>
            <w:r>
              <w:rPr>
                <w:b/>
              </w:rPr>
              <w:t>Notes</w:t>
            </w:r>
          </w:p>
        </w:tc>
      </w:tr>
      <w:tr w:rsidR="0005697E" w14:paraId="65BFB14F" w14:textId="77777777" w:rsidTr="0005697E">
        <w:trPr>
          <w:trHeight w:val="230"/>
        </w:trPr>
        <w:tc>
          <w:tcPr>
            <w:tcW w:w="844" w:type="dxa"/>
            <w:vMerge w:val="restart"/>
            <w:tcBorders>
              <w:top w:val="single" w:sz="4" w:space="0" w:color="auto"/>
              <w:left w:val="single" w:sz="4" w:space="0" w:color="auto"/>
              <w:bottom w:val="single" w:sz="4" w:space="0" w:color="auto"/>
              <w:right w:val="single" w:sz="4" w:space="0" w:color="auto"/>
            </w:tcBorders>
          </w:tcPr>
          <w:p w14:paraId="18DC47AF" w14:textId="77777777" w:rsidR="0005697E" w:rsidRDefault="0005697E">
            <w:pPr>
              <w:spacing w:before="120" w:after="120"/>
              <w:jc w:val="center"/>
            </w:pPr>
          </w:p>
        </w:tc>
        <w:tc>
          <w:tcPr>
            <w:tcW w:w="4269" w:type="dxa"/>
            <w:tcBorders>
              <w:top w:val="single" w:sz="4" w:space="0" w:color="auto"/>
              <w:left w:val="single" w:sz="4" w:space="0" w:color="auto"/>
              <w:bottom w:val="single" w:sz="4" w:space="0" w:color="auto"/>
              <w:right w:val="single" w:sz="4" w:space="0" w:color="auto"/>
            </w:tcBorders>
            <w:hideMark/>
          </w:tcPr>
          <w:p w14:paraId="55B6B427" w14:textId="77777777" w:rsidR="0005697E" w:rsidRDefault="0005697E">
            <w:pPr>
              <w:spacing w:before="120" w:after="120"/>
            </w:pPr>
            <w:r>
              <w:t>(</w:t>
            </w:r>
            <w:r>
              <w:rPr>
                <w:i/>
              </w:rPr>
              <w:t>n</w:t>
            </w:r>
            <w:r>
              <w:t xml:space="preserve"> – 2)</w:t>
            </w:r>
            <w:r>
              <w:rPr>
                <w:vertAlign w:val="superscript"/>
              </w:rPr>
              <w:t>2</w:t>
            </w:r>
            <w:r>
              <w:t xml:space="preserve"> = </w:t>
            </w:r>
            <w:r>
              <w:rPr>
                <w:i/>
              </w:rPr>
              <w:t>n</w:t>
            </w:r>
            <w:r>
              <w:rPr>
                <w:vertAlign w:val="superscript"/>
              </w:rPr>
              <w:t>2</w:t>
            </w:r>
            <w:r>
              <w:t xml:space="preserve"> – 4</w:t>
            </w:r>
            <w:r>
              <w:rPr>
                <w:i/>
              </w:rPr>
              <w:t>n</w:t>
            </w:r>
            <w:r>
              <w:t xml:space="preserve"> + 4</w:t>
            </w:r>
          </w:p>
        </w:tc>
        <w:tc>
          <w:tcPr>
            <w:tcW w:w="1170" w:type="dxa"/>
            <w:tcBorders>
              <w:top w:val="single" w:sz="4" w:space="0" w:color="auto"/>
              <w:left w:val="single" w:sz="4" w:space="0" w:color="auto"/>
              <w:bottom w:val="single" w:sz="4" w:space="0" w:color="auto"/>
              <w:right w:val="single" w:sz="4" w:space="0" w:color="auto"/>
            </w:tcBorders>
            <w:hideMark/>
          </w:tcPr>
          <w:p w14:paraId="5D2A231E" w14:textId="77777777" w:rsidR="0005697E" w:rsidRDefault="0005697E">
            <w:pPr>
              <w:spacing w:before="120" w:after="120"/>
              <w:jc w:val="center"/>
            </w:pPr>
            <w:r>
              <w:t>C1</w:t>
            </w:r>
          </w:p>
        </w:tc>
        <w:tc>
          <w:tcPr>
            <w:tcW w:w="4137" w:type="dxa"/>
            <w:tcBorders>
              <w:top w:val="single" w:sz="4" w:space="0" w:color="auto"/>
              <w:left w:val="single" w:sz="4" w:space="0" w:color="auto"/>
              <w:bottom w:val="single" w:sz="4" w:space="0" w:color="auto"/>
              <w:right w:val="single" w:sz="4" w:space="0" w:color="auto"/>
            </w:tcBorders>
            <w:hideMark/>
          </w:tcPr>
          <w:p w14:paraId="349225C4" w14:textId="77777777" w:rsidR="0005697E" w:rsidRDefault="0005697E">
            <w:pPr>
              <w:spacing w:before="120" w:after="120"/>
            </w:pPr>
            <w:r>
              <w:t>This mark is given for a correct expansion of (</w:t>
            </w:r>
            <w:r>
              <w:rPr>
                <w:i/>
              </w:rPr>
              <w:t>n</w:t>
            </w:r>
            <w:r>
              <w:t xml:space="preserve"> – 2)</w:t>
            </w:r>
            <w:r>
              <w:rPr>
                <w:vertAlign w:val="superscript"/>
              </w:rPr>
              <w:t>2</w:t>
            </w:r>
          </w:p>
        </w:tc>
      </w:tr>
      <w:tr w:rsidR="0005697E" w14:paraId="1DE5CF1E" w14:textId="77777777" w:rsidTr="0005697E">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020D21" w14:textId="77777777" w:rsidR="0005697E" w:rsidRDefault="0005697E"/>
        </w:tc>
        <w:tc>
          <w:tcPr>
            <w:tcW w:w="4269" w:type="dxa"/>
            <w:tcBorders>
              <w:top w:val="single" w:sz="4" w:space="0" w:color="auto"/>
              <w:left w:val="single" w:sz="4" w:space="0" w:color="auto"/>
              <w:bottom w:val="single" w:sz="4" w:space="0" w:color="auto"/>
              <w:right w:val="single" w:sz="4" w:space="0" w:color="auto"/>
            </w:tcBorders>
            <w:hideMark/>
          </w:tcPr>
          <w:p w14:paraId="17BE4DE8" w14:textId="77777777" w:rsidR="0005697E" w:rsidRDefault="0005697E">
            <w:pPr>
              <w:spacing w:before="120" w:after="120"/>
            </w:pPr>
            <w:r>
              <w:rPr>
                <w:i/>
                <w:iCs/>
              </w:rPr>
              <w:t>n</w:t>
            </w:r>
            <w:r>
              <w:rPr>
                <w:vertAlign w:val="superscript"/>
              </w:rPr>
              <w:t>2</w:t>
            </w:r>
            <w:r>
              <w:t xml:space="preserve"> – 2 − </w:t>
            </w:r>
            <w:r>
              <w:rPr>
                <w:i/>
                <w:iCs/>
              </w:rPr>
              <w:t>n</w:t>
            </w:r>
            <w:r>
              <w:rPr>
                <w:vertAlign w:val="superscript"/>
              </w:rPr>
              <w:t>2</w:t>
            </w:r>
            <w:r>
              <w:t xml:space="preserve"> + 4</w:t>
            </w:r>
            <w:r>
              <w:rPr>
                <w:i/>
                <w:iCs/>
              </w:rPr>
              <w:t xml:space="preserve">n </w:t>
            </w:r>
            <w:r>
              <w:t>− 4</w:t>
            </w:r>
          </w:p>
        </w:tc>
        <w:tc>
          <w:tcPr>
            <w:tcW w:w="1170" w:type="dxa"/>
            <w:tcBorders>
              <w:top w:val="single" w:sz="4" w:space="0" w:color="auto"/>
              <w:left w:val="single" w:sz="4" w:space="0" w:color="auto"/>
              <w:bottom w:val="single" w:sz="4" w:space="0" w:color="auto"/>
              <w:right w:val="single" w:sz="4" w:space="0" w:color="auto"/>
            </w:tcBorders>
            <w:hideMark/>
          </w:tcPr>
          <w:p w14:paraId="7ABF897B" w14:textId="77777777" w:rsidR="0005697E" w:rsidRDefault="0005697E">
            <w:pPr>
              <w:spacing w:before="120" w:after="120"/>
              <w:jc w:val="center"/>
            </w:pPr>
            <w:r>
              <w:t>C1</w:t>
            </w:r>
          </w:p>
        </w:tc>
        <w:tc>
          <w:tcPr>
            <w:tcW w:w="4137" w:type="dxa"/>
            <w:tcBorders>
              <w:top w:val="single" w:sz="4" w:space="0" w:color="auto"/>
              <w:left w:val="single" w:sz="4" w:space="0" w:color="auto"/>
              <w:bottom w:val="single" w:sz="4" w:space="0" w:color="auto"/>
              <w:right w:val="single" w:sz="4" w:space="0" w:color="auto"/>
            </w:tcBorders>
            <w:hideMark/>
          </w:tcPr>
          <w:p w14:paraId="210A2979" w14:textId="77777777" w:rsidR="0005697E" w:rsidRDefault="0005697E">
            <w:pPr>
              <w:spacing w:before="120" w:after="120"/>
            </w:pPr>
            <w:r>
              <w:t xml:space="preserve">This mark is given for a correct expansion of </w:t>
            </w:r>
            <w:r>
              <w:rPr>
                <w:i/>
              </w:rPr>
              <w:t>n</w:t>
            </w:r>
            <w:r>
              <w:t xml:space="preserve"> – 2 –</w:t>
            </w:r>
            <w:r>
              <w:rPr>
                <w:vertAlign w:val="superscript"/>
              </w:rPr>
              <w:t xml:space="preserve"> </w:t>
            </w:r>
            <w:r>
              <w:t>(</w:t>
            </w:r>
            <w:r>
              <w:rPr>
                <w:i/>
              </w:rPr>
              <w:t>n</w:t>
            </w:r>
            <w:r>
              <w:t xml:space="preserve"> – 2)</w:t>
            </w:r>
            <w:r>
              <w:rPr>
                <w:vertAlign w:val="superscript"/>
              </w:rPr>
              <w:t>2</w:t>
            </w:r>
          </w:p>
        </w:tc>
      </w:tr>
      <w:tr w:rsidR="0005697E" w14:paraId="34A533F2" w14:textId="77777777" w:rsidTr="0005697E">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47624E" w14:textId="77777777" w:rsidR="0005697E" w:rsidRDefault="0005697E"/>
        </w:tc>
        <w:tc>
          <w:tcPr>
            <w:tcW w:w="4269" w:type="dxa"/>
            <w:tcBorders>
              <w:top w:val="single" w:sz="4" w:space="0" w:color="auto"/>
              <w:left w:val="single" w:sz="4" w:space="0" w:color="auto"/>
              <w:bottom w:val="single" w:sz="4" w:space="0" w:color="auto"/>
              <w:right w:val="single" w:sz="4" w:space="0" w:color="auto"/>
            </w:tcBorders>
            <w:hideMark/>
          </w:tcPr>
          <w:p w14:paraId="11930ADA" w14:textId="77777777" w:rsidR="0005697E" w:rsidRDefault="0005697E">
            <w:pPr>
              <w:spacing w:before="120" w:after="120"/>
            </w:pPr>
            <w:r>
              <w:t>2(2</w:t>
            </w:r>
            <w:r>
              <w:rPr>
                <w:i/>
                <w:iCs/>
              </w:rPr>
              <w:t xml:space="preserve">n </w:t>
            </w:r>
            <w:r>
              <w:t>− 3)</w:t>
            </w:r>
          </w:p>
        </w:tc>
        <w:tc>
          <w:tcPr>
            <w:tcW w:w="1170" w:type="dxa"/>
            <w:tcBorders>
              <w:top w:val="single" w:sz="4" w:space="0" w:color="auto"/>
              <w:left w:val="single" w:sz="4" w:space="0" w:color="auto"/>
              <w:bottom w:val="single" w:sz="4" w:space="0" w:color="auto"/>
              <w:right w:val="single" w:sz="4" w:space="0" w:color="auto"/>
            </w:tcBorders>
            <w:hideMark/>
          </w:tcPr>
          <w:p w14:paraId="51140FBB" w14:textId="77777777" w:rsidR="0005697E" w:rsidRDefault="0005697E">
            <w:pPr>
              <w:spacing w:before="120" w:after="120"/>
              <w:jc w:val="center"/>
            </w:pPr>
            <w:r>
              <w:t>C1</w:t>
            </w:r>
          </w:p>
        </w:tc>
        <w:tc>
          <w:tcPr>
            <w:tcW w:w="4137" w:type="dxa"/>
            <w:tcBorders>
              <w:top w:val="single" w:sz="4" w:space="0" w:color="auto"/>
              <w:left w:val="single" w:sz="4" w:space="0" w:color="auto"/>
              <w:bottom w:val="single" w:sz="4" w:space="0" w:color="auto"/>
              <w:right w:val="single" w:sz="4" w:space="0" w:color="auto"/>
            </w:tcBorders>
            <w:hideMark/>
          </w:tcPr>
          <w:p w14:paraId="09AC5E2A" w14:textId="77777777" w:rsidR="0005697E" w:rsidRDefault="0005697E">
            <w:pPr>
              <w:spacing w:before="120" w:after="120"/>
            </w:pPr>
            <w:r>
              <w:t>This mark is given for reducing the expression to (2</w:t>
            </w:r>
            <w:r>
              <w:rPr>
                <w:i/>
                <w:iCs/>
              </w:rPr>
              <w:t xml:space="preserve">n </w:t>
            </w:r>
            <w:r>
              <w:t>− 3)</w:t>
            </w:r>
          </w:p>
        </w:tc>
      </w:tr>
      <w:tr w:rsidR="0005697E" w14:paraId="7E18150E" w14:textId="77777777" w:rsidTr="0005697E">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C697B7" w14:textId="77777777" w:rsidR="0005697E" w:rsidRDefault="0005697E"/>
        </w:tc>
        <w:tc>
          <w:tcPr>
            <w:tcW w:w="4269" w:type="dxa"/>
            <w:tcBorders>
              <w:top w:val="single" w:sz="4" w:space="0" w:color="auto"/>
              <w:left w:val="single" w:sz="4" w:space="0" w:color="auto"/>
              <w:bottom w:val="single" w:sz="4" w:space="0" w:color="auto"/>
              <w:right w:val="single" w:sz="4" w:space="0" w:color="auto"/>
            </w:tcBorders>
            <w:hideMark/>
          </w:tcPr>
          <w:p w14:paraId="1DB7284A" w14:textId="77777777" w:rsidR="0005697E" w:rsidRDefault="0005697E">
            <w:pPr>
              <w:spacing w:before="120" w:after="120"/>
              <w:rPr>
                <w:i/>
              </w:rPr>
            </w:pPr>
            <w:r>
              <w:t>2(2</w:t>
            </w:r>
            <w:r>
              <w:rPr>
                <w:i/>
                <w:iCs/>
              </w:rPr>
              <w:t>n</w:t>
            </w:r>
            <w:r>
              <w:t xml:space="preserve">−3) always even since it has a factor of 2 for all values of </w:t>
            </w:r>
            <w:r>
              <w:rPr>
                <w:i/>
              </w:rPr>
              <w:t>n</w:t>
            </w:r>
          </w:p>
        </w:tc>
        <w:tc>
          <w:tcPr>
            <w:tcW w:w="1170" w:type="dxa"/>
            <w:tcBorders>
              <w:top w:val="single" w:sz="4" w:space="0" w:color="auto"/>
              <w:left w:val="single" w:sz="4" w:space="0" w:color="auto"/>
              <w:bottom w:val="single" w:sz="4" w:space="0" w:color="auto"/>
              <w:right w:val="single" w:sz="4" w:space="0" w:color="auto"/>
            </w:tcBorders>
            <w:hideMark/>
          </w:tcPr>
          <w:p w14:paraId="16916C70" w14:textId="77777777" w:rsidR="0005697E" w:rsidRDefault="0005697E">
            <w:pPr>
              <w:spacing w:before="120" w:after="120"/>
              <w:jc w:val="center"/>
            </w:pPr>
            <w:r>
              <w:t>C1</w:t>
            </w:r>
          </w:p>
        </w:tc>
        <w:tc>
          <w:tcPr>
            <w:tcW w:w="4137" w:type="dxa"/>
            <w:tcBorders>
              <w:top w:val="single" w:sz="4" w:space="0" w:color="auto"/>
              <w:left w:val="single" w:sz="4" w:space="0" w:color="auto"/>
              <w:bottom w:val="single" w:sz="4" w:space="0" w:color="auto"/>
              <w:right w:val="single" w:sz="4" w:space="0" w:color="auto"/>
            </w:tcBorders>
            <w:hideMark/>
          </w:tcPr>
          <w:p w14:paraId="63F9B816" w14:textId="77777777" w:rsidR="0005697E" w:rsidRDefault="0005697E">
            <w:pPr>
              <w:spacing w:before="120" w:after="120"/>
            </w:pPr>
            <w:r>
              <w:t>This mark is given for a correct conclusion supported by working shown</w:t>
            </w:r>
          </w:p>
        </w:tc>
      </w:tr>
    </w:tbl>
    <w:p w14:paraId="26FED0A8" w14:textId="3A46509D" w:rsidR="000F6063" w:rsidRDefault="000F6063" w:rsidP="00F957D2"/>
    <w:p w14:paraId="64FF8962" w14:textId="77777777" w:rsidR="0005697E" w:rsidRDefault="000F6063" w:rsidP="00F957D2">
      <w:r>
        <w:br w:type="page"/>
      </w:r>
    </w:p>
    <w:p w14:paraId="7B3C6BFC" w14:textId="06DADE6E" w:rsidR="00124C3A" w:rsidRPr="00B96873" w:rsidRDefault="00124C3A" w:rsidP="00124C3A">
      <w:pPr>
        <w:spacing w:line="360" w:lineRule="auto"/>
        <w:rPr>
          <w:b/>
        </w:rPr>
      </w:pPr>
      <w:r w:rsidRPr="00B96873">
        <w:rPr>
          <w:b/>
        </w:rPr>
        <w:t xml:space="preserve">Question </w:t>
      </w:r>
      <w:r w:rsidR="000F6063">
        <w:rPr>
          <w:b/>
        </w:rPr>
        <w:t>4</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88"/>
        <w:gridCol w:w="890"/>
        <w:gridCol w:w="4171"/>
      </w:tblGrid>
      <w:tr w:rsidR="00124C3A" w:rsidRPr="00B96873" w14:paraId="05949693" w14:textId="77777777" w:rsidTr="00CC383E">
        <w:tc>
          <w:tcPr>
            <w:tcW w:w="851" w:type="dxa"/>
            <w:shd w:val="clear" w:color="auto" w:fill="C0C0C0"/>
          </w:tcPr>
          <w:p w14:paraId="5807AC1D" w14:textId="77777777" w:rsidR="00124C3A" w:rsidRPr="00B96873" w:rsidRDefault="00124C3A" w:rsidP="00CC383E">
            <w:pPr>
              <w:rPr>
                <w:b/>
              </w:rPr>
            </w:pPr>
            <w:r w:rsidRPr="00B96873">
              <w:rPr>
                <w:b/>
              </w:rPr>
              <w:t>Part</w:t>
            </w:r>
          </w:p>
        </w:tc>
        <w:tc>
          <w:tcPr>
            <w:tcW w:w="4403" w:type="dxa"/>
            <w:shd w:val="clear" w:color="auto" w:fill="C0C0C0"/>
          </w:tcPr>
          <w:p w14:paraId="3962C142" w14:textId="77777777" w:rsidR="00124C3A" w:rsidRPr="00B96873" w:rsidRDefault="00124C3A" w:rsidP="00CC383E">
            <w:pPr>
              <w:rPr>
                <w:b/>
              </w:rPr>
            </w:pPr>
            <w:r w:rsidRPr="00B96873">
              <w:rPr>
                <w:b/>
              </w:rPr>
              <w:t>Working an or answer examiner might expect to see</w:t>
            </w:r>
          </w:p>
        </w:tc>
        <w:tc>
          <w:tcPr>
            <w:tcW w:w="893" w:type="dxa"/>
            <w:shd w:val="clear" w:color="auto" w:fill="C0C0C0"/>
          </w:tcPr>
          <w:p w14:paraId="1C9CC9F6" w14:textId="77777777" w:rsidR="00124C3A" w:rsidRPr="00B96873" w:rsidRDefault="00124C3A" w:rsidP="00CC383E">
            <w:pPr>
              <w:rPr>
                <w:b/>
              </w:rPr>
            </w:pPr>
            <w:r w:rsidRPr="00B96873">
              <w:rPr>
                <w:b/>
              </w:rPr>
              <w:t>Mark</w:t>
            </w:r>
          </w:p>
        </w:tc>
        <w:tc>
          <w:tcPr>
            <w:tcW w:w="4273" w:type="dxa"/>
            <w:shd w:val="clear" w:color="auto" w:fill="C0C0C0"/>
          </w:tcPr>
          <w:p w14:paraId="45FC92B2" w14:textId="77777777" w:rsidR="00124C3A" w:rsidRPr="00B96873" w:rsidRDefault="00124C3A" w:rsidP="00CC383E">
            <w:pPr>
              <w:rPr>
                <w:b/>
              </w:rPr>
            </w:pPr>
            <w:r w:rsidRPr="00B96873">
              <w:rPr>
                <w:b/>
              </w:rPr>
              <w:t>Notes</w:t>
            </w:r>
          </w:p>
        </w:tc>
      </w:tr>
      <w:tr w:rsidR="00124C3A" w:rsidRPr="00B96873" w14:paraId="1F2D0688" w14:textId="77777777" w:rsidTr="00CC383E">
        <w:trPr>
          <w:trHeight w:val="230"/>
        </w:trPr>
        <w:tc>
          <w:tcPr>
            <w:tcW w:w="851" w:type="dxa"/>
          </w:tcPr>
          <w:p w14:paraId="30614C10" w14:textId="77777777" w:rsidR="00124C3A" w:rsidRPr="00B96873" w:rsidRDefault="00124C3A" w:rsidP="00CC383E">
            <w:pPr>
              <w:spacing w:before="120" w:after="120"/>
              <w:jc w:val="center"/>
            </w:pPr>
          </w:p>
        </w:tc>
        <w:tc>
          <w:tcPr>
            <w:tcW w:w="4403" w:type="dxa"/>
          </w:tcPr>
          <w:p w14:paraId="1FAFC04E" w14:textId="77777777" w:rsidR="00124C3A" w:rsidRDefault="00124C3A" w:rsidP="00CC383E">
            <w:pPr>
              <w:spacing w:before="120" w:after="120"/>
            </w:pPr>
            <w:r>
              <w:t>For even numbers 2</w:t>
            </w:r>
            <w:r>
              <w:rPr>
                <w:i/>
              </w:rPr>
              <w:t>n</w:t>
            </w:r>
            <w:r>
              <w:t>:</w:t>
            </w:r>
          </w:p>
          <w:p w14:paraId="3471368B" w14:textId="77777777" w:rsidR="00124C3A" w:rsidRPr="00601218" w:rsidRDefault="00124C3A" w:rsidP="00CC383E">
            <w:pPr>
              <w:spacing w:before="120" w:after="120"/>
              <w:rPr>
                <w:lang w:val="pt-BR"/>
              </w:rPr>
            </w:pPr>
            <w:r w:rsidRPr="00601218">
              <w:rPr>
                <w:lang w:val="pt-BR"/>
              </w:rPr>
              <w:t>(2</w:t>
            </w:r>
            <w:r w:rsidRPr="00601218">
              <w:rPr>
                <w:i/>
                <w:lang w:val="pt-BR"/>
              </w:rPr>
              <w:t>n</w:t>
            </w:r>
            <w:r w:rsidRPr="00601218">
              <w:rPr>
                <w:lang w:val="pt-BR"/>
              </w:rPr>
              <w:t>)</w:t>
            </w:r>
            <w:r w:rsidRPr="00601218">
              <w:rPr>
                <w:vertAlign w:val="superscript"/>
                <w:lang w:val="pt-BR"/>
              </w:rPr>
              <w:t>2</w:t>
            </w:r>
            <w:r w:rsidRPr="00601218">
              <w:rPr>
                <w:lang w:val="pt-BR"/>
              </w:rPr>
              <w:t xml:space="preserve"> – 2</w:t>
            </w:r>
            <w:r w:rsidRPr="00601218">
              <w:rPr>
                <w:i/>
                <w:lang w:val="pt-BR"/>
              </w:rPr>
              <w:t>n</w:t>
            </w:r>
            <w:r w:rsidRPr="00601218">
              <w:rPr>
                <w:lang w:val="pt-BR"/>
              </w:rPr>
              <w:t xml:space="preserve"> = 4</w:t>
            </w:r>
            <w:r w:rsidRPr="00601218">
              <w:rPr>
                <w:i/>
                <w:lang w:val="pt-BR"/>
              </w:rPr>
              <w:t>n</w:t>
            </w:r>
            <w:r w:rsidRPr="00601218">
              <w:rPr>
                <w:vertAlign w:val="superscript"/>
                <w:lang w:val="pt-BR"/>
              </w:rPr>
              <w:t>2</w:t>
            </w:r>
            <w:r w:rsidRPr="00601218">
              <w:rPr>
                <w:lang w:val="pt-BR"/>
              </w:rPr>
              <w:t xml:space="preserve"> – 2</w:t>
            </w:r>
            <w:r w:rsidRPr="00601218">
              <w:rPr>
                <w:i/>
                <w:lang w:val="pt-BR"/>
              </w:rPr>
              <w:t>n</w:t>
            </w:r>
            <w:r w:rsidRPr="00601218">
              <w:rPr>
                <w:lang w:val="pt-BR"/>
              </w:rPr>
              <w:t xml:space="preserve"> = 2(2</w:t>
            </w:r>
            <w:r w:rsidRPr="00601218">
              <w:rPr>
                <w:i/>
                <w:lang w:val="pt-BR"/>
              </w:rPr>
              <w:t>n</w:t>
            </w:r>
            <w:r w:rsidRPr="00601218">
              <w:rPr>
                <w:vertAlign w:val="superscript"/>
                <w:lang w:val="pt-BR"/>
              </w:rPr>
              <w:t>2</w:t>
            </w:r>
            <w:r w:rsidRPr="00601218">
              <w:rPr>
                <w:lang w:val="pt-BR"/>
              </w:rPr>
              <w:t xml:space="preserve"> – </w:t>
            </w:r>
            <w:r w:rsidRPr="00601218">
              <w:rPr>
                <w:i/>
                <w:lang w:val="pt-BR"/>
              </w:rPr>
              <w:t>n</w:t>
            </w:r>
            <w:r w:rsidRPr="00601218">
              <w:rPr>
                <w:lang w:val="pt-BR"/>
              </w:rPr>
              <w:t>) so even</w:t>
            </w:r>
          </w:p>
          <w:p w14:paraId="764653E6" w14:textId="77777777" w:rsidR="00124C3A" w:rsidRPr="00601218" w:rsidRDefault="00124C3A" w:rsidP="00CC383E">
            <w:pPr>
              <w:spacing w:before="120" w:after="120"/>
              <w:rPr>
                <w:lang w:val="pt-BR"/>
              </w:rPr>
            </w:pPr>
            <w:r w:rsidRPr="00601218">
              <w:rPr>
                <w:lang w:val="pt-BR"/>
              </w:rPr>
              <w:t>For odd numbers 2</w:t>
            </w:r>
            <w:r w:rsidRPr="00601218">
              <w:rPr>
                <w:i/>
                <w:lang w:val="pt-BR"/>
              </w:rPr>
              <w:t>n</w:t>
            </w:r>
            <w:r>
              <w:rPr>
                <w:lang w:val="pt-BR"/>
              </w:rPr>
              <w:t xml:space="preserve"> + 1:</w:t>
            </w:r>
          </w:p>
          <w:p w14:paraId="030DA3DB" w14:textId="77777777" w:rsidR="00124C3A" w:rsidRDefault="00124C3A" w:rsidP="00CC383E">
            <w:pPr>
              <w:spacing w:before="120" w:after="120"/>
              <w:rPr>
                <w:lang w:val="pt-BR"/>
              </w:rPr>
            </w:pPr>
            <w:r w:rsidRPr="00601218">
              <w:rPr>
                <w:lang w:val="pt-BR"/>
              </w:rPr>
              <w:t>(2</w:t>
            </w:r>
            <w:r w:rsidRPr="00601218">
              <w:rPr>
                <w:i/>
                <w:lang w:val="pt-BR"/>
              </w:rPr>
              <w:t>n</w:t>
            </w:r>
            <w:r>
              <w:rPr>
                <w:i/>
                <w:lang w:val="pt-BR"/>
              </w:rPr>
              <w:t xml:space="preserve"> </w:t>
            </w:r>
            <w:r>
              <w:rPr>
                <w:lang w:val="pt-BR"/>
              </w:rPr>
              <w:t>+ 1</w:t>
            </w:r>
            <w:r w:rsidRPr="00601218">
              <w:rPr>
                <w:lang w:val="pt-BR"/>
              </w:rPr>
              <w:t>)</w:t>
            </w:r>
            <w:r w:rsidRPr="00601218">
              <w:rPr>
                <w:vertAlign w:val="superscript"/>
                <w:lang w:val="pt-BR"/>
              </w:rPr>
              <w:t>2</w:t>
            </w:r>
            <w:r w:rsidRPr="00601218">
              <w:rPr>
                <w:lang w:val="pt-BR"/>
              </w:rPr>
              <w:t xml:space="preserve"> – 2</w:t>
            </w:r>
            <w:r w:rsidRPr="00601218">
              <w:rPr>
                <w:i/>
                <w:lang w:val="pt-BR"/>
              </w:rPr>
              <w:t>n</w:t>
            </w:r>
            <w:r w:rsidRPr="00601218">
              <w:rPr>
                <w:lang w:val="pt-BR"/>
              </w:rPr>
              <w:t xml:space="preserve"> </w:t>
            </w:r>
            <w:r>
              <w:rPr>
                <w:lang w:val="pt-BR"/>
              </w:rPr>
              <w:t xml:space="preserve">+ 1 </w:t>
            </w:r>
            <w:r w:rsidRPr="00601218">
              <w:rPr>
                <w:lang w:val="pt-BR"/>
              </w:rPr>
              <w:t>= 4</w:t>
            </w:r>
            <w:r w:rsidRPr="00601218">
              <w:rPr>
                <w:i/>
                <w:lang w:val="pt-BR"/>
              </w:rPr>
              <w:t>n</w:t>
            </w:r>
            <w:r w:rsidRPr="00601218">
              <w:rPr>
                <w:vertAlign w:val="superscript"/>
                <w:lang w:val="pt-BR"/>
              </w:rPr>
              <w:t>2</w:t>
            </w:r>
            <w:r>
              <w:rPr>
                <w:lang w:val="pt-BR"/>
              </w:rPr>
              <w:t xml:space="preserve"> +</w:t>
            </w:r>
            <w:r w:rsidRPr="00601218">
              <w:rPr>
                <w:lang w:val="pt-BR"/>
              </w:rPr>
              <w:t xml:space="preserve"> </w:t>
            </w:r>
            <w:r>
              <w:rPr>
                <w:lang w:val="pt-BR"/>
              </w:rPr>
              <w:t>4</w:t>
            </w:r>
            <w:r w:rsidRPr="00601218">
              <w:rPr>
                <w:i/>
                <w:lang w:val="pt-BR"/>
              </w:rPr>
              <w:t>n</w:t>
            </w:r>
            <w:r w:rsidRPr="00601218">
              <w:rPr>
                <w:lang w:val="pt-BR"/>
              </w:rPr>
              <w:t xml:space="preserve"> </w:t>
            </w:r>
            <w:r>
              <w:rPr>
                <w:lang w:val="pt-BR"/>
              </w:rPr>
              <w:t>+ 1 – (2</w:t>
            </w:r>
            <w:r w:rsidRPr="00601218">
              <w:rPr>
                <w:i/>
                <w:lang w:val="pt-BR"/>
              </w:rPr>
              <w:t>n</w:t>
            </w:r>
            <w:r>
              <w:rPr>
                <w:lang w:val="pt-BR"/>
              </w:rPr>
              <w:t xml:space="preserve"> + 1)</w:t>
            </w:r>
          </w:p>
          <w:p w14:paraId="3D53C16E" w14:textId="77777777" w:rsidR="00124C3A" w:rsidRPr="00601218" w:rsidRDefault="00124C3A" w:rsidP="00CC383E">
            <w:pPr>
              <w:spacing w:before="120" w:after="120"/>
              <w:rPr>
                <w:i/>
                <w:lang w:val="pt-BR"/>
              </w:rPr>
            </w:pPr>
            <w:r>
              <w:rPr>
                <w:lang w:val="pt-BR"/>
              </w:rPr>
              <w:t>= 4</w:t>
            </w:r>
            <w:r>
              <w:rPr>
                <w:i/>
                <w:lang w:val="pt-BR"/>
              </w:rPr>
              <w:t>n</w:t>
            </w:r>
            <w:r>
              <w:rPr>
                <w:vertAlign w:val="superscript"/>
                <w:lang w:val="pt-BR"/>
              </w:rPr>
              <w:t>2</w:t>
            </w:r>
            <w:r>
              <w:rPr>
                <w:lang w:val="pt-BR"/>
              </w:rPr>
              <w:t xml:space="preserve"> + 2</w:t>
            </w:r>
            <w:r>
              <w:rPr>
                <w:i/>
                <w:lang w:val="pt-BR"/>
              </w:rPr>
              <w:t>n</w:t>
            </w:r>
          </w:p>
          <w:p w14:paraId="51306DA2" w14:textId="77777777" w:rsidR="00124C3A" w:rsidRDefault="00124C3A" w:rsidP="00CC383E">
            <w:pPr>
              <w:spacing w:before="120" w:after="120"/>
              <w:rPr>
                <w:lang w:val="pt-BR"/>
              </w:rPr>
            </w:pPr>
            <w:r>
              <w:rPr>
                <w:lang w:val="pt-BR"/>
              </w:rPr>
              <w:t xml:space="preserve">= </w:t>
            </w:r>
            <w:r w:rsidRPr="00601218">
              <w:rPr>
                <w:lang w:val="pt-BR"/>
              </w:rPr>
              <w:t>2(</w:t>
            </w:r>
            <w:r w:rsidRPr="00601218">
              <w:rPr>
                <w:i/>
                <w:lang w:val="pt-BR"/>
              </w:rPr>
              <w:t>n</w:t>
            </w:r>
            <w:r w:rsidRPr="00601218">
              <w:rPr>
                <w:vertAlign w:val="superscript"/>
                <w:lang w:val="pt-BR"/>
              </w:rPr>
              <w:t>2</w:t>
            </w:r>
            <w:r w:rsidRPr="00601218">
              <w:rPr>
                <w:lang w:val="pt-BR"/>
              </w:rPr>
              <w:t xml:space="preserve"> – </w:t>
            </w:r>
            <w:r w:rsidRPr="00601218">
              <w:rPr>
                <w:i/>
                <w:lang w:val="pt-BR"/>
              </w:rPr>
              <w:t>n</w:t>
            </w:r>
            <w:r w:rsidRPr="00601218">
              <w:rPr>
                <w:lang w:val="pt-BR"/>
              </w:rPr>
              <w:t>) so even</w:t>
            </w:r>
          </w:p>
          <w:p w14:paraId="49EAB412" w14:textId="77777777" w:rsidR="00124C3A" w:rsidRPr="00DA281D" w:rsidRDefault="00124C3A" w:rsidP="00CC383E">
            <w:pPr>
              <w:spacing w:before="120" w:after="120"/>
            </w:pPr>
            <w:proofErr w:type="gramStart"/>
            <w:r w:rsidRPr="00DA281D">
              <w:t>Thus</w:t>
            </w:r>
            <w:proofErr w:type="gramEnd"/>
            <w:r w:rsidRPr="00DA281D">
              <w:t xml:space="preserve"> for all integer value of </w:t>
            </w:r>
            <w:r w:rsidRPr="00DA281D">
              <w:rPr>
                <w:i/>
              </w:rPr>
              <w:t>n</w:t>
            </w:r>
            <w:r>
              <w:t xml:space="preserve">, </w:t>
            </w:r>
            <w:r>
              <w:rPr>
                <w:i/>
              </w:rPr>
              <w:t>n</w:t>
            </w:r>
            <w:r>
              <w:rPr>
                <w:vertAlign w:val="superscript"/>
              </w:rPr>
              <w:t>2</w:t>
            </w:r>
            <w:r>
              <w:t xml:space="preserve"> – </w:t>
            </w:r>
            <w:r>
              <w:rPr>
                <w:i/>
              </w:rPr>
              <w:t>n</w:t>
            </w:r>
            <w:r>
              <w:t xml:space="preserve"> is never an odd number</w:t>
            </w:r>
          </w:p>
        </w:tc>
        <w:tc>
          <w:tcPr>
            <w:tcW w:w="893" w:type="dxa"/>
          </w:tcPr>
          <w:p w14:paraId="4C0AF6AC" w14:textId="77777777" w:rsidR="00124C3A" w:rsidRPr="00B96873" w:rsidRDefault="00124C3A" w:rsidP="00CC383E">
            <w:pPr>
              <w:spacing w:before="120" w:after="120"/>
              <w:jc w:val="center"/>
            </w:pPr>
            <w:r>
              <w:t>C2</w:t>
            </w:r>
          </w:p>
        </w:tc>
        <w:tc>
          <w:tcPr>
            <w:tcW w:w="4273" w:type="dxa"/>
          </w:tcPr>
          <w:p w14:paraId="5BA6000C" w14:textId="77777777" w:rsidR="00124C3A" w:rsidRDefault="00124C3A" w:rsidP="00CC383E">
            <w:pPr>
              <w:spacing w:before="120" w:after="120"/>
            </w:pPr>
            <w:r>
              <w:t>This mark is given for a fully correct proof</w:t>
            </w:r>
          </w:p>
          <w:p w14:paraId="0A5CA4DA" w14:textId="77777777" w:rsidR="00124C3A" w:rsidRPr="00305D92" w:rsidRDefault="00124C3A" w:rsidP="00CC383E">
            <w:pPr>
              <w:spacing w:before="120" w:after="120"/>
            </w:pPr>
            <w:r>
              <w:t>(C1 is given for a partial explanation)</w:t>
            </w:r>
          </w:p>
        </w:tc>
      </w:tr>
    </w:tbl>
    <w:p w14:paraId="5CF2E8DA" w14:textId="0D675EB2" w:rsidR="0005697E" w:rsidRDefault="0005697E" w:rsidP="00F957D2"/>
    <w:p w14:paraId="4CF3CAAC" w14:textId="277123E8" w:rsidR="00124C3A" w:rsidRPr="00B96873" w:rsidRDefault="00124C3A" w:rsidP="00124C3A">
      <w:pPr>
        <w:spacing w:line="360" w:lineRule="auto"/>
        <w:rPr>
          <w:b/>
        </w:rPr>
      </w:pPr>
      <w:r w:rsidRPr="00B96873">
        <w:rPr>
          <w:b/>
        </w:rPr>
        <w:t xml:space="preserve">Question 5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291"/>
        <w:gridCol w:w="890"/>
        <w:gridCol w:w="4169"/>
      </w:tblGrid>
      <w:tr w:rsidR="00124C3A" w:rsidRPr="00B96873" w14:paraId="583AE3BB" w14:textId="77777777" w:rsidTr="00CC383E">
        <w:trPr>
          <w:tblHeader/>
        </w:trPr>
        <w:tc>
          <w:tcPr>
            <w:tcW w:w="851" w:type="dxa"/>
            <w:shd w:val="clear" w:color="auto" w:fill="C0C0C0"/>
          </w:tcPr>
          <w:p w14:paraId="3FB317E7" w14:textId="77777777" w:rsidR="00124C3A" w:rsidRPr="00B96873" w:rsidRDefault="00124C3A" w:rsidP="00CC383E">
            <w:pPr>
              <w:rPr>
                <w:b/>
              </w:rPr>
            </w:pPr>
            <w:r w:rsidRPr="00B96873">
              <w:rPr>
                <w:b/>
              </w:rPr>
              <w:t>Part</w:t>
            </w:r>
          </w:p>
        </w:tc>
        <w:tc>
          <w:tcPr>
            <w:tcW w:w="4403" w:type="dxa"/>
            <w:shd w:val="clear" w:color="auto" w:fill="C0C0C0"/>
          </w:tcPr>
          <w:p w14:paraId="54A8D694" w14:textId="77777777" w:rsidR="00124C3A" w:rsidRPr="00B96873" w:rsidRDefault="00124C3A" w:rsidP="00CC383E">
            <w:pPr>
              <w:rPr>
                <w:b/>
              </w:rPr>
            </w:pPr>
            <w:r w:rsidRPr="00B96873">
              <w:rPr>
                <w:b/>
              </w:rPr>
              <w:t>Working or answer an examiner might expect to see</w:t>
            </w:r>
          </w:p>
        </w:tc>
        <w:tc>
          <w:tcPr>
            <w:tcW w:w="893" w:type="dxa"/>
            <w:shd w:val="clear" w:color="auto" w:fill="C0C0C0"/>
          </w:tcPr>
          <w:p w14:paraId="6C3CC78D" w14:textId="77777777" w:rsidR="00124C3A" w:rsidRPr="00B96873" w:rsidRDefault="00124C3A" w:rsidP="00CC383E">
            <w:pPr>
              <w:rPr>
                <w:b/>
              </w:rPr>
            </w:pPr>
            <w:r w:rsidRPr="00B96873">
              <w:rPr>
                <w:b/>
              </w:rPr>
              <w:t>Mark</w:t>
            </w:r>
          </w:p>
        </w:tc>
        <w:tc>
          <w:tcPr>
            <w:tcW w:w="4273" w:type="dxa"/>
            <w:shd w:val="clear" w:color="auto" w:fill="C0C0C0"/>
          </w:tcPr>
          <w:p w14:paraId="72C0599D" w14:textId="77777777" w:rsidR="00124C3A" w:rsidRPr="00B96873" w:rsidRDefault="00124C3A" w:rsidP="00CC383E">
            <w:pPr>
              <w:rPr>
                <w:b/>
              </w:rPr>
            </w:pPr>
            <w:r w:rsidRPr="00B96873">
              <w:rPr>
                <w:b/>
              </w:rPr>
              <w:t>Notes</w:t>
            </w:r>
          </w:p>
        </w:tc>
      </w:tr>
      <w:tr w:rsidR="00124C3A" w:rsidRPr="00B96873" w14:paraId="429F9F7E" w14:textId="77777777" w:rsidTr="00CC383E">
        <w:tc>
          <w:tcPr>
            <w:tcW w:w="851" w:type="dxa"/>
            <w:vMerge w:val="restart"/>
          </w:tcPr>
          <w:p w14:paraId="663F54F9" w14:textId="77777777" w:rsidR="00124C3A" w:rsidRDefault="00124C3A" w:rsidP="00CC383E">
            <w:pPr>
              <w:spacing w:before="120" w:after="120"/>
              <w:jc w:val="center"/>
            </w:pPr>
          </w:p>
        </w:tc>
        <w:tc>
          <w:tcPr>
            <w:tcW w:w="4403" w:type="dxa"/>
          </w:tcPr>
          <w:p w14:paraId="26ABBEB5" w14:textId="77777777" w:rsidR="00124C3A" w:rsidRPr="002C62FB" w:rsidRDefault="00124C3A" w:rsidP="00CC383E">
            <w:pPr>
              <w:spacing w:before="120" w:after="120"/>
            </w:pPr>
            <w:r>
              <w:t>Let two consecutive even numbers be 2</w:t>
            </w:r>
            <w:r>
              <w:rPr>
                <w:i/>
              </w:rPr>
              <w:t>n</w:t>
            </w:r>
            <w:r>
              <w:t xml:space="preserve"> and 2</w:t>
            </w:r>
            <w:r>
              <w:rPr>
                <w:i/>
              </w:rPr>
              <w:t>n</w:t>
            </w:r>
            <w:r>
              <w:t xml:space="preserve"> + 2</w:t>
            </w:r>
          </w:p>
        </w:tc>
        <w:tc>
          <w:tcPr>
            <w:tcW w:w="893" w:type="dxa"/>
          </w:tcPr>
          <w:p w14:paraId="25BFEEF6" w14:textId="77777777" w:rsidR="00124C3A" w:rsidRDefault="00124C3A" w:rsidP="00CC383E">
            <w:pPr>
              <w:spacing w:before="120" w:after="120"/>
              <w:jc w:val="center"/>
            </w:pPr>
            <w:r>
              <w:t>P1</w:t>
            </w:r>
          </w:p>
        </w:tc>
        <w:tc>
          <w:tcPr>
            <w:tcW w:w="4273" w:type="dxa"/>
          </w:tcPr>
          <w:p w14:paraId="4F3F189A" w14:textId="77777777" w:rsidR="00124C3A" w:rsidRDefault="00124C3A" w:rsidP="00CC383E">
            <w:pPr>
              <w:spacing w:before="120" w:after="120"/>
            </w:pPr>
            <w:r>
              <w:t>This mark is given for a method to algebraically represent two consecutive even numbers</w:t>
            </w:r>
          </w:p>
        </w:tc>
      </w:tr>
      <w:tr w:rsidR="00124C3A" w:rsidRPr="00B96873" w14:paraId="25172F10" w14:textId="77777777" w:rsidTr="00CC383E">
        <w:tc>
          <w:tcPr>
            <w:tcW w:w="851" w:type="dxa"/>
            <w:vMerge/>
          </w:tcPr>
          <w:p w14:paraId="00B66C8F" w14:textId="77777777" w:rsidR="00124C3A" w:rsidRDefault="00124C3A" w:rsidP="00CC383E">
            <w:pPr>
              <w:spacing w:before="120" w:after="120"/>
              <w:jc w:val="center"/>
            </w:pPr>
          </w:p>
        </w:tc>
        <w:tc>
          <w:tcPr>
            <w:tcW w:w="4403" w:type="dxa"/>
          </w:tcPr>
          <w:p w14:paraId="716F5DDF" w14:textId="77777777" w:rsidR="00124C3A" w:rsidRDefault="00124C3A" w:rsidP="00CC383E">
            <w:pPr>
              <w:spacing w:before="120" w:after="120"/>
            </w:pPr>
            <w:r>
              <w:t>(2</w:t>
            </w:r>
            <w:r>
              <w:rPr>
                <w:i/>
              </w:rPr>
              <w:t>n</w:t>
            </w:r>
            <w:r>
              <w:t>)</w:t>
            </w:r>
            <w:r>
              <w:rPr>
                <w:vertAlign w:val="superscript"/>
              </w:rPr>
              <w:t>2</w:t>
            </w:r>
            <w:r>
              <w:t xml:space="preserve"> + (2</w:t>
            </w:r>
            <w:r>
              <w:rPr>
                <w:i/>
              </w:rPr>
              <w:t>n</w:t>
            </w:r>
            <w:r>
              <w:t xml:space="preserve"> + 2)</w:t>
            </w:r>
            <w:r>
              <w:rPr>
                <w:vertAlign w:val="superscript"/>
              </w:rPr>
              <w:t>2</w:t>
            </w:r>
          </w:p>
          <w:p w14:paraId="58712F7E" w14:textId="4E00D101" w:rsidR="00124C3A" w:rsidRPr="002C62FB" w:rsidRDefault="00124C3A" w:rsidP="00CC383E">
            <w:pPr>
              <w:spacing w:before="120" w:after="120"/>
            </w:pPr>
            <w:r>
              <w:t>= 4</w:t>
            </w:r>
            <w:r>
              <w:rPr>
                <w:i/>
              </w:rPr>
              <w:t>n</w:t>
            </w:r>
            <w:r>
              <w:rPr>
                <w:vertAlign w:val="superscript"/>
              </w:rPr>
              <w:t>2</w:t>
            </w:r>
            <w:r>
              <w:t xml:space="preserve"> + 4</w:t>
            </w:r>
            <w:r>
              <w:rPr>
                <w:i/>
              </w:rPr>
              <w:t>n</w:t>
            </w:r>
            <w:r>
              <w:rPr>
                <w:vertAlign w:val="superscript"/>
              </w:rPr>
              <w:t>2</w:t>
            </w:r>
            <w:r>
              <w:t xml:space="preserve"> + </w:t>
            </w:r>
            <w:r w:rsidR="00E868F1">
              <w:t>8</w:t>
            </w:r>
            <w:r>
              <w:rPr>
                <w:i/>
              </w:rPr>
              <w:t>n</w:t>
            </w:r>
            <w:r>
              <w:t xml:space="preserve"> + 4</w:t>
            </w:r>
          </w:p>
        </w:tc>
        <w:tc>
          <w:tcPr>
            <w:tcW w:w="893" w:type="dxa"/>
          </w:tcPr>
          <w:p w14:paraId="0937E758" w14:textId="77777777" w:rsidR="00124C3A" w:rsidRDefault="00124C3A" w:rsidP="00CC383E">
            <w:pPr>
              <w:spacing w:before="120" w:after="120"/>
              <w:jc w:val="center"/>
            </w:pPr>
            <w:r>
              <w:t>P1</w:t>
            </w:r>
          </w:p>
        </w:tc>
        <w:tc>
          <w:tcPr>
            <w:tcW w:w="4273" w:type="dxa"/>
          </w:tcPr>
          <w:p w14:paraId="1AD2E25E" w14:textId="53147689" w:rsidR="00E868F1" w:rsidRDefault="00124C3A" w:rsidP="00CC383E">
            <w:pPr>
              <w:spacing w:before="120" w:after="120"/>
            </w:pPr>
            <w:r>
              <w:t>This mark is given for a process</w:t>
            </w:r>
            <w:r w:rsidR="00E868F1">
              <w:t xml:space="preserve"> of</w:t>
            </w:r>
          </w:p>
          <w:p w14:paraId="40B2C408" w14:textId="41BA8C54" w:rsidR="00124C3A" w:rsidRDefault="00E868F1" w:rsidP="00CC383E">
            <w:pPr>
              <w:spacing w:before="120" w:after="120"/>
            </w:pPr>
            <w:r w:rsidRPr="009A56B3">
              <w:rPr>
                <w:szCs w:val="22"/>
              </w:rPr>
              <w:t>expand</w:t>
            </w:r>
            <w:r>
              <w:rPr>
                <w:szCs w:val="22"/>
              </w:rPr>
              <w:t>ing</w:t>
            </w:r>
            <w:r w:rsidRPr="009A56B3">
              <w:rPr>
                <w:szCs w:val="22"/>
              </w:rPr>
              <w:t xml:space="preserve"> both </w:t>
            </w:r>
            <w:r>
              <w:rPr>
                <w:szCs w:val="22"/>
              </w:rPr>
              <w:t xml:space="preserve">expressions </w:t>
            </w:r>
            <w:r w:rsidRPr="009A56B3">
              <w:rPr>
                <w:szCs w:val="22"/>
              </w:rPr>
              <w:t xml:space="preserve">with at least one expansion fully correct </w:t>
            </w:r>
            <w:proofErr w:type="spellStart"/>
            <w:r>
              <w:rPr>
                <w:szCs w:val="22"/>
              </w:rPr>
              <w:t>eg</w:t>
            </w:r>
            <w:proofErr w:type="spellEnd"/>
            <w:r>
              <w:rPr>
                <w:szCs w:val="22"/>
              </w:rPr>
              <w:t xml:space="preserve"> 4</w:t>
            </w:r>
            <w:r w:rsidRPr="00906B6B">
              <w:rPr>
                <w:i/>
                <w:szCs w:val="22"/>
              </w:rPr>
              <w:t>n</w:t>
            </w:r>
            <w:r>
              <w:rPr>
                <w:szCs w:val="22"/>
                <w:vertAlign w:val="superscript"/>
              </w:rPr>
              <w:t xml:space="preserve">2 </w:t>
            </w:r>
            <w:r>
              <w:rPr>
                <w:szCs w:val="22"/>
              </w:rPr>
              <w:t xml:space="preserve"> and </w:t>
            </w:r>
            <w:r w:rsidRPr="009A56B3">
              <w:rPr>
                <w:szCs w:val="22"/>
              </w:rPr>
              <w:t xml:space="preserve"> </w:t>
            </w:r>
            <w:r>
              <w:t>4</w:t>
            </w:r>
            <w:r w:rsidRPr="009A56B3">
              <w:rPr>
                <w:i/>
              </w:rPr>
              <w:t>n</w:t>
            </w:r>
            <w:r w:rsidRPr="009A56B3">
              <w:rPr>
                <w:vertAlign w:val="superscript"/>
              </w:rPr>
              <w:t>2</w:t>
            </w:r>
            <w:r w:rsidRPr="009A56B3">
              <w:t xml:space="preserve"> + </w:t>
            </w:r>
            <w:r>
              <w:t>4</w:t>
            </w:r>
            <w:r w:rsidRPr="009A56B3">
              <w:rPr>
                <w:i/>
              </w:rPr>
              <w:t>n</w:t>
            </w:r>
            <w:r w:rsidRPr="009A56B3">
              <w:t xml:space="preserve"> + </w:t>
            </w:r>
            <w:r>
              <w:t>4</w:t>
            </w:r>
            <w:r w:rsidRPr="009A56B3">
              <w:rPr>
                <w:i/>
              </w:rPr>
              <w:t>n</w:t>
            </w:r>
            <w:r w:rsidRPr="009A56B3">
              <w:t xml:space="preserve"> +4</w:t>
            </w:r>
          </w:p>
        </w:tc>
      </w:tr>
      <w:tr w:rsidR="00124C3A" w:rsidRPr="00B96873" w14:paraId="11868B9B" w14:textId="77777777" w:rsidTr="00CC383E">
        <w:tc>
          <w:tcPr>
            <w:tcW w:w="851" w:type="dxa"/>
            <w:vMerge/>
          </w:tcPr>
          <w:p w14:paraId="05754F95" w14:textId="77777777" w:rsidR="00124C3A" w:rsidRDefault="00124C3A" w:rsidP="00CC383E">
            <w:pPr>
              <w:spacing w:before="120" w:after="120"/>
              <w:jc w:val="center"/>
            </w:pPr>
          </w:p>
        </w:tc>
        <w:tc>
          <w:tcPr>
            <w:tcW w:w="4403" w:type="dxa"/>
          </w:tcPr>
          <w:p w14:paraId="007AC7A5" w14:textId="77777777" w:rsidR="00124C3A" w:rsidRDefault="00124C3A" w:rsidP="00CC383E">
            <w:pPr>
              <w:spacing w:before="120" w:after="120"/>
            </w:pPr>
            <w:r>
              <w:t>= 4(2</w:t>
            </w:r>
            <w:r>
              <w:rPr>
                <w:i/>
              </w:rPr>
              <w:t>n</w:t>
            </w:r>
            <w:r>
              <w:rPr>
                <w:vertAlign w:val="superscript"/>
              </w:rPr>
              <w:t>2</w:t>
            </w:r>
            <w:r>
              <w:t xml:space="preserve"> + </w:t>
            </w:r>
            <w:r>
              <w:rPr>
                <w:i/>
              </w:rPr>
              <w:t>n</w:t>
            </w:r>
            <w:r>
              <w:t xml:space="preserve"> + 1) </w:t>
            </w:r>
          </w:p>
          <w:p w14:paraId="0149C77B" w14:textId="77777777" w:rsidR="00124C3A" w:rsidRPr="002C62FB" w:rsidRDefault="00124C3A" w:rsidP="00CC383E">
            <w:pPr>
              <w:spacing w:before="120" w:after="120"/>
              <w:rPr>
                <w:i/>
              </w:rPr>
            </w:pPr>
            <w:r>
              <w:t xml:space="preserve">which is a multiple of 4 for any </w:t>
            </w:r>
            <w:r>
              <w:rPr>
                <w:i/>
              </w:rPr>
              <w:t>n</w:t>
            </w:r>
          </w:p>
        </w:tc>
        <w:tc>
          <w:tcPr>
            <w:tcW w:w="893" w:type="dxa"/>
          </w:tcPr>
          <w:p w14:paraId="0676788E" w14:textId="77777777" w:rsidR="00124C3A" w:rsidRDefault="00124C3A" w:rsidP="00CC383E">
            <w:pPr>
              <w:spacing w:before="120" w:after="120"/>
              <w:jc w:val="center"/>
            </w:pPr>
            <w:r>
              <w:t>A1</w:t>
            </w:r>
          </w:p>
        </w:tc>
        <w:tc>
          <w:tcPr>
            <w:tcW w:w="4273" w:type="dxa"/>
          </w:tcPr>
          <w:p w14:paraId="09FB8769" w14:textId="77777777" w:rsidR="00124C3A" w:rsidRDefault="00124C3A" w:rsidP="00CC383E">
            <w:pPr>
              <w:spacing w:before="120" w:after="120"/>
            </w:pPr>
            <w:r>
              <w:t>This mark is given for a complete and c</w:t>
            </w:r>
            <w:bookmarkStart w:id="0" w:name="_GoBack"/>
            <w:bookmarkEnd w:id="0"/>
            <w:r>
              <w:t>orrect proof</w:t>
            </w:r>
          </w:p>
        </w:tc>
      </w:tr>
    </w:tbl>
    <w:p w14:paraId="51A891E7" w14:textId="3E14FCC9" w:rsidR="00124C3A" w:rsidRDefault="00124C3A" w:rsidP="00F957D2"/>
    <w:p w14:paraId="46328E13" w14:textId="1C814DB0" w:rsidR="00124C3A" w:rsidRDefault="00124C3A" w:rsidP="00F957D2"/>
    <w:p w14:paraId="04D38567" w14:textId="26301272" w:rsidR="0033665B" w:rsidRPr="00B96873" w:rsidRDefault="0033665B" w:rsidP="0033665B">
      <w:pPr>
        <w:spacing w:line="360" w:lineRule="auto"/>
        <w:rPr>
          <w:b/>
        </w:rPr>
      </w:pPr>
      <w:r w:rsidRPr="00B96873">
        <w:rPr>
          <w:b/>
        </w:rPr>
        <w:t xml:space="preserve">Question </w:t>
      </w:r>
      <w:r w:rsidR="000F6063">
        <w:rPr>
          <w:b/>
        </w:rPr>
        <w:t>6</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285"/>
        <w:gridCol w:w="890"/>
        <w:gridCol w:w="4175"/>
      </w:tblGrid>
      <w:tr w:rsidR="0033665B" w:rsidRPr="00B96873" w14:paraId="593F6499" w14:textId="77777777" w:rsidTr="00CC383E">
        <w:tc>
          <w:tcPr>
            <w:tcW w:w="851" w:type="dxa"/>
            <w:shd w:val="clear" w:color="auto" w:fill="C0C0C0"/>
          </w:tcPr>
          <w:p w14:paraId="41B174CC" w14:textId="77777777" w:rsidR="0033665B" w:rsidRPr="00B96873" w:rsidRDefault="0033665B" w:rsidP="00CC383E">
            <w:pPr>
              <w:rPr>
                <w:b/>
              </w:rPr>
            </w:pPr>
            <w:r w:rsidRPr="00B96873">
              <w:rPr>
                <w:b/>
              </w:rPr>
              <w:t>Part</w:t>
            </w:r>
          </w:p>
        </w:tc>
        <w:tc>
          <w:tcPr>
            <w:tcW w:w="4403" w:type="dxa"/>
            <w:shd w:val="clear" w:color="auto" w:fill="C0C0C0"/>
          </w:tcPr>
          <w:p w14:paraId="4FDA7F4E" w14:textId="77777777" w:rsidR="0033665B" w:rsidRPr="00B96873" w:rsidRDefault="0033665B" w:rsidP="00CC383E">
            <w:pPr>
              <w:rPr>
                <w:b/>
              </w:rPr>
            </w:pPr>
            <w:r w:rsidRPr="00B96873">
              <w:rPr>
                <w:b/>
              </w:rPr>
              <w:t>Working or answer an examiner might expect to see</w:t>
            </w:r>
          </w:p>
        </w:tc>
        <w:tc>
          <w:tcPr>
            <w:tcW w:w="893" w:type="dxa"/>
            <w:shd w:val="clear" w:color="auto" w:fill="C0C0C0"/>
          </w:tcPr>
          <w:p w14:paraId="0C52AFA7" w14:textId="77777777" w:rsidR="0033665B" w:rsidRPr="00B96873" w:rsidRDefault="0033665B" w:rsidP="00CC383E">
            <w:pPr>
              <w:rPr>
                <w:b/>
              </w:rPr>
            </w:pPr>
            <w:r w:rsidRPr="00B96873">
              <w:rPr>
                <w:b/>
              </w:rPr>
              <w:t>Mark</w:t>
            </w:r>
          </w:p>
        </w:tc>
        <w:tc>
          <w:tcPr>
            <w:tcW w:w="4273" w:type="dxa"/>
            <w:shd w:val="clear" w:color="auto" w:fill="C0C0C0"/>
          </w:tcPr>
          <w:p w14:paraId="5B2944C0" w14:textId="77777777" w:rsidR="0033665B" w:rsidRPr="00B96873" w:rsidRDefault="0033665B" w:rsidP="00CC383E">
            <w:pPr>
              <w:rPr>
                <w:b/>
              </w:rPr>
            </w:pPr>
            <w:r w:rsidRPr="00B96873">
              <w:rPr>
                <w:b/>
              </w:rPr>
              <w:t>Notes</w:t>
            </w:r>
          </w:p>
        </w:tc>
      </w:tr>
      <w:tr w:rsidR="0033665B" w:rsidRPr="00B96873" w14:paraId="58AE8FB5" w14:textId="77777777" w:rsidTr="00CC383E">
        <w:tc>
          <w:tcPr>
            <w:tcW w:w="851" w:type="dxa"/>
            <w:vMerge w:val="restart"/>
          </w:tcPr>
          <w:p w14:paraId="70031C2B" w14:textId="77777777" w:rsidR="0033665B" w:rsidRPr="00B96873" w:rsidRDefault="0033665B" w:rsidP="00CC383E">
            <w:pPr>
              <w:spacing w:before="120" w:after="120"/>
              <w:jc w:val="center"/>
            </w:pPr>
          </w:p>
        </w:tc>
        <w:tc>
          <w:tcPr>
            <w:tcW w:w="4403" w:type="dxa"/>
          </w:tcPr>
          <w:p w14:paraId="425C8E9D" w14:textId="77777777" w:rsidR="0033665B" w:rsidRPr="003546EA" w:rsidRDefault="0033665B" w:rsidP="00CC383E">
            <w:pPr>
              <w:spacing w:before="120" w:after="120"/>
            </w:pPr>
            <w:r>
              <w:t>2</w:t>
            </w:r>
            <w:r>
              <w:rPr>
                <w:i/>
              </w:rPr>
              <w:t>n</w:t>
            </w:r>
            <w:r>
              <w:t xml:space="preserve"> – 1, 2</w:t>
            </w:r>
            <w:r>
              <w:rPr>
                <w:i/>
              </w:rPr>
              <w:t>n</w:t>
            </w:r>
            <w:r>
              <w:t xml:space="preserve"> + 1</w:t>
            </w:r>
          </w:p>
        </w:tc>
        <w:tc>
          <w:tcPr>
            <w:tcW w:w="893" w:type="dxa"/>
          </w:tcPr>
          <w:p w14:paraId="73D7F393" w14:textId="77777777" w:rsidR="0033665B" w:rsidRPr="00B96873" w:rsidRDefault="0033665B" w:rsidP="00CC383E">
            <w:pPr>
              <w:spacing w:before="120" w:after="120"/>
              <w:jc w:val="center"/>
            </w:pPr>
            <w:r>
              <w:t>C1</w:t>
            </w:r>
          </w:p>
        </w:tc>
        <w:tc>
          <w:tcPr>
            <w:tcW w:w="4273" w:type="dxa"/>
          </w:tcPr>
          <w:p w14:paraId="3EA846BD" w14:textId="77777777" w:rsidR="0033665B" w:rsidRPr="00C81CAF" w:rsidRDefault="0033665B" w:rsidP="00CC383E">
            <w:pPr>
              <w:spacing w:before="120" w:after="120"/>
            </w:pPr>
            <w:r>
              <w:t>This mark is given for a correct representation of two consecutive odd numbers</w:t>
            </w:r>
          </w:p>
        </w:tc>
      </w:tr>
      <w:tr w:rsidR="0033665B" w:rsidRPr="00B96873" w14:paraId="77657F04" w14:textId="77777777" w:rsidTr="00CC383E">
        <w:tc>
          <w:tcPr>
            <w:tcW w:w="851" w:type="dxa"/>
            <w:vMerge/>
          </w:tcPr>
          <w:p w14:paraId="3BCC04CC" w14:textId="77777777" w:rsidR="0033665B" w:rsidRPr="00B96873" w:rsidRDefault="0033665B" w:rsidP="00CC383E">
            <w:pPr>
              <w:spacing w:before="120" w:after="120"/>
              <w:jc w:val="center"/>
            </w:pPr>
          </w:p>
        </w:tc>
        <w:tc>
          <w:tcPr>
            <w:tcW w:w="4403" w:type="dxa"/>
          </w:tcPr>
          <w:p w14:paraId="1CE0CB1F" w14:textId="77777777" w:rsidR="0033665B" w:rsidRDefault="0033665B" w:rsidP="00CC383E">
            <w:pPr>
              <w:spacing w:before="120" w:after="120"/>
            </w:pPr>
            <w:r>
              <w:t>(2</w:t>
            </w:r>
            <w:r>
              <w:rPr>
                <w:i/>
              </w:rPr>
              <w:t>n</w:t>
            </w:r>
            <w:r>
              <w:t xml:space="preserve"> + 1)</w:t>
            </w:r>
            <w:r>
              <w:rPr>
                <w:vertAlign w:val="superscript"/>
              </w:rPr>
              <w:t>2</w:t>
            </w:r>
            <w:r>
              <w:t xml:space="preserve"> – (2</w:t>
            </w:r>
            <w:r>
              <w:rPr>
                <w:i/>
              </w:rPr>
              <w:t>n</w:t>
            </w:r>
            <w:r>
              <w:t xml:space="preserve"> – 1)</w:t>
            </w:r>
            <w:r>
              <w:rPr>
                <w:vertAlign w:val="superscript"/>
              </w:rPr>
              <w:t>2</w:t>
            </w:r>
          </w:p>
          <w:p w14:paraId="76DD22E6" w14:textId="77777777" w:rsidR="0033665B" w:rsidRDefault="0033665B" w:rsidP="00CC383E">
            <w:pPr>
              <w:spacing w:before="120" w:after="120"/>
            </w:pPr>
            <w:r>
              <w:t>= (4</w:t>
            </w:r>
            <w:r w:rsidRPr="003546EA">
              <w:rPr>
                <w:i/>
              </w:rPr>
              <w:t>n</w:t>
            </w:r>
            <w:r w:rsidRPr="003546EA">
              <w:rPr>
                <w:vertAlign w:val="superscript"/>
              </w:rPr>
              <w:t>2</w:t>
            </w:r>
            <w:r>
              <w:t xml:space="preserve"> + 4</w:t>
            </w:r>
            <w:r w:rsidRPr="003546EA">
              <w:rPr>
                <w:i/>
              </w:rPr>
              <w:t>n</w:t>
            </w:r>
            <w:r>
              <w:t xml:space="preserve"> + 1) – (4</w:t>
            </w:r>
            <w:r w:rsidRPr="003546EA">
              <w:rPr>
                <w:i/>
              </w:rPr>
              <w:t>n</w:t>
            </w:r>
            <w:r w:rsidRPr="003546EA">
              <w:rPr>
                <w:vertAlign w:val="superscript"/>
              </w:rPr>
              <w:t>2</w:t>
            </w:r>
            <w:r>
              <w:t xml:space="preserve"> – 4</w:t>
            </w:r>
            <w:r w:rsidRPr="003546EA">
              <w:rPr>
                <w:i/>
              </w:rPr>
              <w:t>n</w:t>
            </w:r>
            <w:r>
              <w:t xml:space="preserve"> + 1)</w:t>
            </w:r>
          </w:p>
          <w:p w14:paraId="1C90CC11" w14:textId="77777777" w:rsidR="0033665B" w:rsidRPr="003546EA" w:rsidRDefault="0033665B" w:rsidP="00CC383E">
            <w:pPr>
              <w:spacing w:before="120" w:after="120"/>
            </w:pPr>
            <w:r>
              <w:t>= 4</w:t>
            </w:r>
            <w:r w:rsidRPr="003546EA">
              <w:rPr>
                <w:i/>
              </w:rPr>
              <w:t>n</w:t>
            </w:r>
            <w:r w:rsidRPr="003546EA">
              <w:rPr>
                <w:vertAlign w:val="superscript"/>
              </w:rPr>
              <w:t>2</w:t>
            </w:r>
            <w:r>
              <w:t xml:space="preserve"> + 4</w:t>
            </w:r>
            <w:r w:rsidRPr="003546EA">
              <w:rPr>
                <w:i/>
              </w:rPr>
              <w:t>n</w:t>
            </w:r>
            <w:r>
              <w:t xml:space="preserve"> + 1 – 4</w:t>
            </w:r>
            <w:r w:rsidRPr="003546EA">
              <w:rPr>
                <w:i/>
              </w:rPr>
              <w:t>n</w:t>
            </w:r>
            <w:r w:rsidRPr="003546EA">
              <w:rPr>
                <w:vertAlign w:val="superscript"/>
              </w:rPr>
              <w:t>2</w:t>
            </w:r>
            <w:r>
              <w:t xml:space="preserve"> + 4</w:t>
            </w:r>
            <w:r w:rsidRPr="003546EA">
              <w:rPr>
                <w:i/>
              </w:rPr>
              <w:t>n</w:t>
            </w:r>
            <w:r>
              <w:t xml:space="preserve"> – 1</w:t>
            </w:r>
          </w:p>
        </w:tc>
        <w:tc>
          <w:tcPr>
            <w:tcW w:w="893" w:type="dxa"/>
          </w:tcPr>
          <w:p w14:paraId="79F15B0D" w14:textId="77777777" w:rsidR="0033665B" w:rsidRPr="00B96873" w:rsidRDefault="0033665B" w:rsidP="00CC383E">
            <w:pPr>
              <w:spacing w:before="120" w:after="120"/>
              <w:jc w:val="center"/>
            </w:pPr>
            <w:r>
              <w:t>C1</w:t>
            </w:r>
          </w:p>
        </w:tc>
        <w:tc>
          <w:tcPr>
            <w:tcW w:w="4273" w:type="dxa"/>
          </w:tcPr>
          <w:p w14:paraId="3B3EE860" w14:textId="77777777" w:rsidR="0033665B" w:rsidRPr="00B96873" w:rsidRDefault="0033665B" w:rsidP="00CC383E">
            <w:pPr>
              <w:spacing w:before="120" w:after="120"/>
            </w:pPr>
            <w:r>
              <w:t>This mark is given for multiplying out brackets and collecting terms</w:t>
            </w:r>
          </w:p>
        </w:tc>
      </w:tr>
      <w:tr w:rsidR="0033665B" w:rsidRPr="00B96873" w14:paraId="1AC03110" w14:textId="77777777" w:rsidTr="00CC383E">
        <w:tc>
          <w:tcPr>
            <w:tcW w:w="851" w:type="dxa"/>
            <w:vMerge/>
          </w:tcPr>
          <w:p w14:paraId="0BC6BBFC" w14:textId="77777777" w:rsidR="0033665B" w:rsidRPr="00B96873" w:rsidRDefault="0033665B" w:rsidP="00CC383E">
            <w:pPr>
              <w:spacing w:before="120" w:after="120"/>
              <w:jc w:val="center"/>
            </w:pPr>
          </w:p>
        </w:tc>
        <w:tc>
          <w:tcPr>
            <w:tcW w:w="4403" w:type="dxa"/>
          </w:tcPr>
          <w:p w14:paraId="62266C04" w14:textId="77777777" w:rsidR="0033665B" w:rsidRDefault="0033665B" w:rsidP="00CC383E">
            <w:pPr>
              <w:spacing w:before="120" w:after="120"/>
            </w:pPr>
            <w:r>
              <w:t>= 8</w:t>
            </w:r>
            <w:r w:rsidRPr="003546EA">
              <w:rPr>
                <w:i/>
              </w:rPr>
              <w:t>n</w:t>
            </w:r>
          </w:p>
          <w:p w14:paraId="770ABB81" w14:textId="77777777" w:rsidR="0033665B" w:rsidRPr="003546EA" w:rsidRDefault="0033665B" w:rsidP="00CC383E">
            <w:pPr>
              <w:spacing w:before="120" w:after="120"/>
            </w:pPr>
            <w:r>
              <w:t xml:space="preserve">Always a multiple of 8 </w:t>
            </w:r>
          </w:p>
        </w:tc>
        <w:tc>
          <w:tcPr>
            <w:tcW w:w="893" w:type="dxa"/>
          </w:tcPr>
          <w:p w14:paraId="71C82CD6" w14:textId="77777777" w:rsidR="0033665B" w:rsidRDefault="0033665B" w:rsidP="00CC383E">
            <w:pPr>
              <w:spacing w:before="120" w:after="120"/>
              <w:jc w:val="center"/>
            </w:pPr>
            <w:r>
              <w:t>C1</w:t>
            </w:r>
          </w:p>
        </w:tc>
        <w:tc>
          <w:tcPr>
            <w:tcW w:w="4273" w:type="dxa"/>
          </w:tcPr>
          <w:p w14:paraId="276CFA04" w14:textId="77777777" w:rsidR="0033665B" w:rsidRPr="00B96873" w:rsidRDefault="0033665B" w:rsidP="00CC383E">
            <w:pPr>
              <w:spacing w:before="120" w:after="120"/>
            </w:pPr>
            <w:r>
              <w:t>This mark is given for stating a correct conclusion</w:t>
            </w:r>
          </w:p>
        </w:tc>
      </w:tr>
    </w:tbl>
    <w:p w14:paraId="278E2A29" w14:textId="4AD7CF5D" w:rsidR="000F6063" w:rsidRDefault="000F6063" w:rsidP="00F957D2"/>
    <w:p w14:paraId="4D86E3A3" w14:textId="77777777" w:rsidR="00124C3A" w:rsidRDefault="000F6063" w:rsidP="00F957D2">
      <w:r>
        <w:br w:type="page"/>
      </w:r>
    </w:p>
    <w:p w14:paraId="4827757C" w14:textId="543AF2E2" w:rsidR="00DC0364" w:rsidRDefault="00DC0364" w:rsidP="00DC0364">
      <w:pPr>
        <w:spacing w:line="360" w:lineRule="auto"/>
        <w:jc w:val="both"/>
        <w:rPr>
          <w:b/>
        </w:rPr>
      </w:pPr>
      <w:r>
        <w:rPr>
          <w:b/>
        </w:rPr>
        <w:t>Question 7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292"/>
        <w:gridCol w:w="890"/>
        <w:gridCol w:w="4168"/>
      </w:tblGrid>
      <w:tr w:rsidR="00DC0364" w14:paraId="7E92D0C7" w14:textId="77777777" w:rsidTr="00DC0364">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CD2E4DF" w14:textId="77777777" w:rsidR="00DC0364" w:rsidRDefault="00DC0364">
            <w:pPr>
              <w:rPr>
                <w:b/>
              </w:rPr>
            </w:pPr>
            <w:r>
              <w:rPr>
                <w:b/>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1A31C26" w14:textId="77777777" w:rsidR="00DC0364" w:rsidRDefault="00DC0364">
            <w:pPr>
              <w:rPr>
                <w:b/>
              </w:rPr>
            </w:pPr>
            <w:r>
              <w:rPr>
                <w:b/>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597BAF2D" w14:textId="77777777" w:rsidR="00DC0364" w:rsidRDefault="00DC0364">
            <w:pPr>
              <w:rPr>
                <w:b/>
              </w:rPr>
            </w:pPr>
            <w:r>
              <w:rPr>
                <w:b/>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8FC3539" w14:textId="77777777" w:rsidR="00DC0364" w:rsidRDefault="00DC0364">
            <w:pPr>
              <w:rPr>
                <w:b/>
              </w:rPr>
            </w:pPr>
            <w:r>
              <w:rPr>
                <w:b/>
              </w:rPr>
              <w:t>Notes</w:t>
            </w:r>
          </w:p>
        </w:tc>
      </w:tr>
      <w:tr w:rsidR="00DC0364" w14:paraId="7FA324D4" w14:textId="77777777" w:rsidTr="00DC0364">
        <w:trPr>
          <w:trHeight w:val="230"/>
        </w:trPr>
        <w:tc>
          <w:tcPr>
            <w:tcW w:w="851" w:type="dxa"/>
            <w:tcBorders>
              <w:top w:val="single" w:sz="4" w:space="0" w:color="auto"/>
              <w:left w:val="single" w:sz="4" w:space="0" w:color="auto"/>
              <w:bottom w:val="single" w:sz="4" w:space="0" w:color="auto"/>
              <w:right w:val="single" w:sz="4" w:space="0" w:color="auto"/>
            </w:tcBorders>
          </w:tcPr>
          <w:p w14:paraId="616052E9" w14:textId="77777777" w:rsidR="00DC0364" w:rsidRDefault="00DC0364">
            <w:pPr>
              <w:spacing w:before="120" w:after="120"/>
            </w:pPr>
          </w:p>
        </w:tc>
        <w:tc>
          <w:tcPr>
            <w:tcW w:w="4403" w:type="dxa"/>
            <w:tcBorders>
              <w:top w:val="single" w:sz="4" w:space="0" w:color="auto"/>
              <w:left w:val="single" w:sz="4" w:space="0" w:color="auto"/>
              <w:bottom w:val="single" w:sz="4" w:space="0" w:color="auto"/>
              <w:right w:val="single" w:sz="4" w:space="0" w:color="auto"/>
            </w:tcBorders>
            <w:hideMark/>
          </w:tcPr>
          <w:p w14:paraId="47598EC8" w14:textId="77777777" w:rsidR="00DC0364" w:rsidRDefault="00DC0364">
            <w:pPr>
              <w:spacing w:before="120" w:after="120"/>
            </w:pPr>
            <w:r>
              <w:rPr>
                <w:position w:val="-24"/>
                <w:lang w:val="en-US"/>
              </w:rPr>
              <w:object w:dxaOrig="240" w:dyaOrig="612" w14:anchorId="7B6A3C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pt;height:29.65pt" o:ole="">
                  <v:imagedata r:id="rId7" o:title=""/>
                </v:shape>
                <o:OLEObject Type="Embed" ProgID="Equation.3" ShapeID="_x0000_i1025" DrawAspect="Content" ObjectID="_1664023313" r:id="rId8"/>
              </w:object>
            </w:r>
            <w:r>
              <w:rPr>
                <w:lang w:val="en-US"/>
              </w:rPr>
              <w:t>(</w:t>
            </w:r>
            <w:r>
              <w:rPr>
                <w:i/>
                <w:lang w:val="en-US"/>
              </w:rPr>
              <w:t>n</w:t>
            </w:r>
            <w:r>
              <w:rPr>
                <w:vertAlign w:val="superscript"/>
                <w:lang w:val="en-US"/>
              </w:rPr>
              <w:t>2</w:t>
            </w:r>
            <w:r>
              <w:rPr>
                <w:lang w:val="en-US"/>
              </w:rPr>
              <w:t xml:space="preserve"> + </w:t>
            </w:r>
            <w:r>
              <w:rPr>
                <w:i/>
                <w:lang w:val="en-US"/>
              </w:rPr>
              <w:t>n</w:t>
            </w:r>
            <w:r>
              <w:rPr>
                <w:lang w:val="en-US"/>
              </w:rPr>
              <w:t xml:space="preserve"> + </w:t>
            </w:r>
            <w:r>
              <w:rPr>
                <w:i/>
                <w:lang w:val="en-US"/>
              </w:rPr>
              <w:t>n</w:t>
            </w:r>
            <w:r>
              <w:rPr>
                <w:vertAlign w:val="superscript"/>
                <w:lang w:val="en-US"/>
              </w:rPr>
              <w:t>2</w:t>
            </w:r>
            <w:r>
              <w:rPr>
                <w:lang w:val="en-US"/>
              </w:rPr>
              <w:t xml:space="preserve"> + </w:t>
            </w:r>
            <w:r>
              <w:rPr>
                <w:i/>
                <w:lang w:val="en-US"/>
              </w:rPr>
              <w:t>n</w:t>
            </w:r>
            <w:r>
              <w:rPr>
                <w:lang w:val="en-US"/>
              </w:rPr>
              <w:t xml:space="preserve"> + 2</w:t>
            </w:r>
            <w:r>
              <w:rPr>
                <w:i/>
                <w:lang w:val="en-US"/>
              </w:rPr>
              <w:t>n</w:t>
            </w:r>
            <w:r>
              <w:rPr>
                <w:lang w:val="en-US"/>
              </w:rPr>
              <w:t xml:space="preserve"> + 2)</w:t>
            </w:r>
          </w:p>
        </w:tc>
        <w:tc>
          <w:tcPr>
            <w:tcW w:w="893" w:type="dxa"/>
            <w:tcBorders>
              <w:top w:val="single" w:sz="4" w:space="0" w:color="auto"/>
              <w:left w:val="single" w:sz="4" w:space="0" w:color="auto"/>
              <w:bottom w:val="single" w:sz="4" w:space="0" w:color="auto"/>
              <w:right w:val="single" w:sz="4" w:space="0" w:color="auto"/>
            </w:tcBorders>
            <w:hideMark/>
          </w:tcPr>
          <w:p w14:paraId="51C77C33" w14:textId="77777777" w:rsidR="00DC0364" w:rsidRDefault="00DC0364">
            <w:pPr>
              <w:spacing w:before="120" w:after="120"/>
              <w:jc w:val="center"/>
            </w:pPr>
            <w:r>
              <w:t>1</w:t>
            </w:r>
          </w:p>
        </w:tc>
        <w:tc>
          <w:tcPr>
            <w:tcW w:w="4273" w:type="dxa"/>
            <w:tcBorders>
              <w:top w:val="single" w:sz="4" w:space="0" w:color="auto"/>
              <w:left w:val="single" w:sz="4" w:space="0" w:color="auto"/>
              <w:bottom w:val="single" w:sz="4" w:space="0" w:color="auto"/>
              <w:right w:val="single" w:sz="4" w:space="0" w:color="auto"/>
            </w:tcBorders>
            <w:hideMark/>
          </w:tcPr>
          <w:p w14:paraId="6CF49FCB" w14:textId="77777777" w:rsidR="00DC0364" w:rsidRDefault="00DC0364">
            <w:pPr>
              <w:spacing w:before="120" w:after="120"/>
            </w:pPr>
            <w:r>
              <w:t>This mark is given for expanding the brackets</w:t>
            </w:r>
          </w:p>
        </w:tc>
      </w:tr>
      <w:tr w:rsidR="00DC0364" w14:paraId="457216A0" w14:textId="77777777" w:rsidTr="00DC0364">
        <w:trPr>
          <w:trHeight w:val="230"/>
        </w:trPr>
        <w:tc>
          <w:tcPr>
            <w:tcW w:w="851" w:type="dxa"/>
            <w:tcBorders>
              <w:top w:val="single" w:sz="4" w:space="0" w:color="auto"/>
              <w:left w:val="single" w:sz="4" w:space="0" w:color="auto"/>
              <w:bottom w:val="single" w:sz="4" w:space="0" w:color="auto"/>
              <w:right w:val="single" w:sz="4" w:space="0" w:color="auto"/>
            </w:tcBorders>
          </w:tcPr>
          <w:p w14:paraId="30C8E369" w14:textId="77777777" w:rsidR="00DC0364" w:rsidRDefault="00DC0364">
            <w:pPr>
              <w:spacing w:before="120" w:after="120"/>
            </w:pPr>
          </w:p>
        </w:tc>
        <w:tc>
          <w:tcPr>
            <w:tcW w:w="4403" w:type="dxa"/>
            <w:tcBorders>
              <w:top w:val="single" w:sz="4" w:space="0" w:color="auto"/>
              <w:left w:val="single" w:sz="4" w:space="0" w:color="auto"/>
              <w:bottom w:val="single" w:sz="4" w:space="0" w:color="auto"/>
              <w:right w:val="single" w:sz="4" w:space="0" w:color="auto"/>
            </w:tcBorders>
            <w:hideMark/>
          </w:tcPr>
          <w:p w14:paraId="25C8F981" w14:textId="77777777" w:rsidR="00DC0364" w:rsidRDefault="00DC0364">
            <w:pPr>
              <w:spacing w:before="120" w:after="120"/>
              <w:rPr>
                <w:lang w:val="en-US"/>
              </w:rPr>
            </w:pPr>
            <w:r>
              <w:t xml:space="preserve">= </w:t>
            </w:r>
            <w:r>
              <w:rPr>
                <w:position w:val="-24"/>
                <w:lang w:val="en-US"/>
              </w:rPr>
              <w:object w:dxaOrig="240" w:dyaOrig="612" w14:anchorId="359FA270">
                <v:shape id="_x0000_i1026" type="#_x0000_t75" style="width:12.7pt;height:29.65pt" o:ole="">
                  <v:imagedata r:id="rId7" o:title=""/>
                </v:shape>
                <o:OLEObject Type="Embed" ProgID="Equation.3" ShapeID="_x0000_i1026" DrawAspect="Content" ObjectID="_1664023314" r:id="rId9"/>
              </w:object>
            </w:r>
            <w:r>
              <w:rPr>
                <w:lang w:val="en-US"/>
              </w:rPr>
              <w:t>(2</w:t>
            </w:r>
            <w:r>
              <w:rPr>
                <w:i/>
                <w:lang w:val="en-US"/>
              </w:rPr>
              <w:t>n</w:t>
            </w:r>
            <w:r>
              <w:rPr>
                <w:vertAlign w:val="superscript"/>
                <w:lang w:val="en-US"/>
              </w:rPr>
              <w:t>2</w:t>
            </w:r>
            <w:r>
              <w:rPr>
                <w:lang w:val="en-US"/>
              </w:rPr>
              <w:t xml:space="preserve"> + 4</w:t>
            </w:r>
            <w:r>
              <w:rPr>
                <w:i/>
                <w:lang w:val="en-US"/>
              </w:rPr>
              <w:t>n</w:t>
            </w:r>
            <w:r>
              <w:rPr>
                <w:lang w:val="en-US"/>
              </w:rPr>
              <w:t xml:space="preserve"> + 2)  =  </w:t>
            </w:r>
            <w:r>
              <w:rPr>
                <w:i/>
                <w:lang w:val="en-US"/>
              </w:rPr>
              <w:t>n</w:t>
            </w:r>
            <w:r>
              <w:rPr>
                <w:vertAlign w:val="superscript"/>
                <w:lang w:val="en-US"/>
              </w:rPr>
              <w:t>2</w:t>
            </w:r>
            <w:r>
              <w:rPr>
                <w:lang w:val="en-US"/>
              </w:rPr>
              <w:t xml:space="preserve"> + 2</w:t>
            </w:r>
            <w:r>
              <w:rPr>
                <w:i/>
                <w:lang w:val="en-US"/>
              </w:rPr>
              <w:t>n</w:t>
            </w:r>
            <w:r>
              <w:rPr>
                <w:lang w:val="en-US"/>
              </w:rPr>
              <w:t xml:space="preserve"> + 1</w:t>
            </w:r>
          </w:p>
          <w:p w14:paraId="2A1892D8" w14:textId="77777777" w:rsidR="00DC0364" w:rsidRDefault="00DC0364">
            <w:pPr>
              <w:spacing w:before="120" w:after="120"/>
              <w:rPr>
                <w:lang w:val="en-US"/>
              </w:rPr>
            </w:pPr>
            <w:r>
              <w:rPr>
                <w:lang w:val="en-US"/>
              </w:rPr>
              <w:t>= (</w:t>
            </w:r>
            <w:r>
              <w:rPr>
                <w:i/>
                <w:lang w:val="en-US"/>
              </w:rPr>
              <w:t>n</w:t>
            </w:r>
            <w:r>
              <w:rPr>
                <w:lang w:val="en-US"/>
              </w:rPr>
              <w:t xml:space="preserve"> + 1)</w:t>
            </w:r>
            <w:r>
              <w:rPr>
                <w:vertAlign w:val="superscript"/>
                <w:lang w:val="en-US"/>
              </w:rPr>
              <w:t>2</w:t>
            </w:r>
            <w:r>
              <w:rPr>
                <w:lang w:val="en-US"/>
              </w:rPr>
              <w:t xml:space="preserve"> </w:t>
            </w:r>
          </w:p>
          <w:p w14:paraId="0BC63F2A" w14:textId="77777777" w:rsidR="00DC0364" w:rsidRDefault="00DC0364">
            <w:pPr>
              <w:spacing w:before="120" w:after="120"/>
            </w:pPr>
            <w:r>
              <w:rPr>
                <w:lang w:val="en-US"/>
              </w:rPr>
              <w:t xml:space="preserve">which is square for all integer values of </w:t>
            </w:r>
            <w:r>
              <w:rPr>
                <w:i/>
                <w:lang w:val="en-US"/>
              </w:rPr>
              <w:t>n</w:t>
            </w:r>
          </w:p>
        </w:tc>
        <w:tc>
          <w:tcPr>
            <w:tcW w:w="893" w:type="dxa"/>
            <w:tcBorders>
              <w:top w:val="single" w:sz="4" w:space="0" w:color="auto"/>
              <w:left w:val="single" w:sz="4" w:space="0" w:color="auto"/>
              <w:bottom w:val="single" w:sz="4" w:space="0" w:color="auto"/>
              <w:right w:val="single" w:sz="4" w:space="0" w:color="auto"/>
            </w:tcBorders>
            <w:hideMark/>
          </w:tcPr>
          <w:p w14:paraId="4F71E7CD" w14:textId="77777777" w:rsidR="00DC0364" w:rsidRDefault="00DC0364">
            <w:pPr>
              <w:spacing w:before="120" w:after="120"/>
              <w:jc w:val="center"/>
            </w:pPr>
            <w:r>
              <w:t>1</w:t>
            </w:r>
          </w:p>
        </w:tc>
        <w:tc>
          <w:tcPr>
            <w:tcW w:w="4273" w:type="dxa"/>
            <w:tcBorders>
              <w:top w:val="single" w:sz="4" w:space="0" w:color="auto"/>
              <w:left w:val="single" w:sz="4" w:space="0" w:color="auto"/>
              <w:bottom w:val="single" w:sz="4" w:space="0" w:color="auto"/>
              <w:right w:val="single" w:sz="4" w:space="0" w:color="auto"/>
            </w:tcBorders>
            <w:hideMark/>
          </w:tcPr>
          <w:p w14:paraId="5FD6907E" w14:textId="77777777" w:rsidR="00DC0364" w:rsidRDefault="00DC0364">
            <w:pPr>
              <w:spacing w:before="120" w:after="120"/>
              <w:rPr>
                <w:i/>
              </w:rPr>
            </w:pPr>
            <w:r>
              <w:t>This mark is given for a complete proof with reference to (</w:t>
            </w:r>
            <w:r>
              <w:rPr>
                <w:i/>
              </w:rPr>
              <w:t>n</w:t>
            </w:r>
            <w:r>
              <w:t xml:space="preserve"> + 1)</w:t>
            </w:r>
            <w:r>
              <w:rPr>
                <w:vertAlign w:val="superscript"/>
              </w:rPr>
              <w:t>2</w:t>
            </w:r>
            <w:r>
              <w:t xml:space="preserve"> being square for all integers </w:t>
            </w:r>
            <w:r>
              <w:rPr>
                <w:i/>
              </w:rPr>
              <w:t>n</w:t>
            </w:r>
          </w:p>
        </w:tc>
      </w:tr>
    </w:tbl>
    <w:p w14:paraId="2C6AE84D" w14:textId="1DB32B7A" w:rsidR="0033665B" w:rsidRDefault="0033665B" w:rsidP="00F957D2"/>
    <w:p w14:paraId="1E70FBF0" w14:textId="1BD07071" w:rsidR="00DC0364" w:rsidRPr="00B96873" w:rsidRDefault="00DC0364" w:rsidP="00DC0364">
      <w:pPr>
        <w:spacing w:line="360" w:lineRule="auto"/>
        <w:jc w:val="both"/>
        <w:rPr>
          <w:b/>
        </w:rPr>
      </w:pPr>
      <w:r w:rsidRPr="00B96873">
        <w:rPr>
          <w:b/>
        </w:rPr>
        <w:t xml:space="preserve">Question </w:t>
      </w:r>
      <w:r w:rsidR="000F6063">
        <w:rPr>
          <w:b/>
        </w:rPr>
        <w:t>8</w:t>
      </w:r>
      <w:r w:rsidRPr="00B96873">
        <w:rPr>
          <w:b/>
        </w:rPr>
        <w:t xml:space="preserve">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255"/>
        <w:gridCol w:w="849"/>
        <w:gridCol w:w="4252"/>
      </w:tblGrid>
      <w:tr w:rsidR="00DC0364" w:rsidRPr="00B96873" w14:paraId="62377A5F" w14:textId="77777777" w:rsidTr="00CC383E">
        <w:tc>
          <w:tcPr>
            <w:tcW w:w="844" w:type="dxa"/>
            <w:tcBorders>
              <w:bottom w:val="single" w:sz="4" w:space="0" w:color="auto"/>
            </w:tcBorders>
            <w:shd w:val="clear" w:color="auto" w:fill="C0C0C0"/>
          </w:tcPr>
          <w:p w14:paraId="6F7DF443" w14:textId="77777777" w:rsidR="00DC0364" w:rsidRPr="00B96873" w:rsidRDefault="00DC0364" w:rsidP="00CC383E">
            <w:pPr>
              <w:rPr>
                <w:b/>
              </w:rPr>
            </w:pPr>
            <w:r w:rsidRPr="00B96873">
              <w:rPr>
                <w:b/>
              </w:rPr>
              <w:t>Part</w:t>
            </w:r>
          </w:p>
        </w:tc>
        <w:tc>
          <w:tcPr>
            <w:tcW w:w="4367" w:type="dxa"/>
            <w:tcBorders>
              <w:bottom w:val="single" w:sz="4" w:space="0" w:color="auto"/>
            </w:tcBorders>
            <w:shd w:val="clear" w:color="auto" w:fill="C0C0C0"/>
          </w:tcPr>
          <w:p w14:paraId="4E109285" w14:textId="77777777" w:rsidR="00DC0364" w:rsidRPr="00B96873" w:rsidRDefault="00DC0364" w:rsidP="00CC383E">
            <w:pPr>
              <w:rPr>
                <w:b/>
              </w:rPr>
            </w:pPr>
            <w:r w:rsidRPr="00B96873">
              <w:rPr>
                <w:b/>
              </w:rPr>
              <w:t>Working or answer an examiner might expect to see</w:t>
            </w:r>
          </w:p>
        </w:tc>
        <w:tc>
          <w:tcPr>
            <w:tcW w:w="851" w:type="dxa"/>
            <w:tcBorders>
              <w:bottom w:val="single" w:sz="4" w:space="0" w:color="auto"/>
            </w:tcBorders>
            <w:shd w:val="clear" w:color="auto" w:fill="C0C0C0"/>
          </w:tcPr>
          <w:p w14:paraId="6CD1CC9C" w14:textId="77777777" w:rsidR="00DC0364" w:rsidRPr="00B96873" w:rsidRDefault="00DC0364" w:rsidP="00CC383E">
            <w:pPr>
              <w:rPr>
                <w:b/>
              </w:rPr>
            </w:pPr>
            <w:r w:rsidRPr="00B96873">
              <w:rPr>
                <w:b/>
              </w:rPr>
              <w:t>Mark</w:t>
            </w:r>
          </w:p>
        </w:tc>
        <w:tc>
          <w:tcPr>
            <w:tcW w:w="4358" w:type="dxa"/>
            <w:tcBorders>
              <w:bottom w:val="single" w:sz="4" w:space="0" w:color="auto"/>
            </w:tcBorders>
            <w:shd w:val="clear" w:color="auto" w:fill="C0C0C0"/>
          </w:tcPr>
          <w:p w14:paraId="47A363C6" w14:textId="77777777" w:rsidR="00DC0364" w:rsidRPr="00B96873" w:rsidRDefault="00DC0364" w:rsidP="00CC383E">
            <w:pPr>
              <w:rPr>
                <w:b/>
              </w:rPr>
            </w:pPr>
            <w:r w:rsidRPr="00B96873">
              <w:rPr>
                <w:b/>
              </w:rPr>
              <w:t>Notes</w:t>
            </w:r>
          </w:p>
        </w:tc>
      </w:tr>
      <w:tr w:rsidR="00DC0364" w:rsidRPr="00B96873" w14:paraId="445F428B" w14:textId="77777777" w:rsidTr="00CC383E">
        <w:trPr>
          <w:trHeight w:val="230"/>
        </w:trPr>
        <w:tc>
          <w:tcPr>
            <w:tcW w:w="844" w:type="dxa"/>
            <w:vMerge w:val="restart"/>
            <w:shd w:val="clear" w:color="auto" w:fill="auto"/>
          </w:tcPr>
          <w:p w14:paraId="055E6761" w14:textId="77777777" w:rsidR="00DC0364" w:rsidRPr="00B96873" w:rsidRDefault="00DC0364" w:rsidP="00CC383E">
            <w:pPr>
              <w:spacing w:before="120" w:after="120"/>
              <w:jc w:val="center"/>
            </w:pPr>
          </w:p>
        </w:tc>
        <w:tc>
          <w:tcPr>
            <w:tcW w:w="4367" w:type="dxa"/>
            <w:tcBorders>
              <w:top w:val="single" w:sz="4" w:space="0" w:color="auto"/>
              <w:bottom w:val="single" w:sz="4" w:space="0" w:color="auto"/>
            </w:tcBorders>
          </w:tcPr>
          <w:p w14:paraId="11B0B80D" w14:textId="77777777" w:rsidR="00DC0364" w:rsidRDefault="00DC0364" w:rsidP="00CC383E">
            <w:pPr>
              <w:spacing w:before="120" w:after="120"/>
              <w:rPr>
                <w:i/>
              </w:rPr>
            </w:pPr>
            <w:r>
              <w:rPr>
                <w:i/>
              </w:rPr>
              <w:t>x</w:t>
            </w:r>
            <w:r>
              <w:t xml:space="preserve"> = 10 + 2</w:t>
            </w:r>
            <w:r>
              <w:rPr>
                <w:i/>
              </w:rPr>
              <w:t>y</w:t>
            </w:r>
          </w:p>
          <w:p w14:paraId="43918CF6" w14:textId="77777777" w:rsidR="00DC0364" w:rsidRPr="00DA203A" w:rsidRDefault="00DC0364" w:rsidP="00CC383E">
            <w:pPr>
              <w:spacing w:before="120" w:after="120"/>
            </w:pPr>
            <w:r>
              <w:t>(10 + 2</w:t>
            </w:r>
            <w:r>
              <w:rPr>
                <w:i/>
              </w:rPr>
              <w:t>y</w:t>
            </w:r>
            <w:r>
              <w:t>)</w:t>
            </w:r>
            <w:r>
              <w:rPr>
                <w:vertAlign w:val="superscript"/>
              </w:rPr>
              <w:t>2</w:t>
            </w:r>
            <w:r>
              <w:t xml:space="preserve"> + </w:t>
            </w:r>
            <w:r>
              <w:rPr>
                <w:i/>
              </w:rPr>
              <w:t>y</w:t>
            </w:r>
            <w:r>
              <w:rPr>
                <w:vertAlign w:val="superscript"/>
              </w:rPr>
              <w:t>2</w:t>
            </w:r>
            <w:r>
              <w:t xml:space="preserve"> = 20</w:t>
            </w:r>
          </w:p>
        </w:tc>
        <w:tc>
          <w:tcPr>
            <w:tcW w:w="851" w:type="dxa"/>
            <w:tcBorders>
              <w:top w:val="single" w:sz="4" w:space="0" w:color="auto"/>
              <w:bottom w:val="single" w:sz="4" w:space="0" w:color="auto"/>
            </w:tcBorders>
          </w:tcPr>
          <w:p w14:paraId="41D982B9" w14:textId="77777777" w:rsidR="00DC0364" w:rsidRPr="0067664C" w:rsidRDefault="00DC0364" w:rsidP="00CC383E">
            <w:pPr>
              <w:spacing w:before="120" w:after="120"/>
              <w:jc w:val="center"/>
            </w:pPr>
            <w:r>
              <w:t>1</w:t>
            </w:r>
          </w:p>
        </w:tc>
        <w:tc>
          <w:tcPr>
            <w:tcW w:w="4358" w:type="dxa"/>
            <w:tcBorders>
              <w:top w:val="single" w:sz="4" w:space="0" w:color="auto"/>
              <w:bottom w:val="single" w:sz="4" w:space="0" w:color="auto"/>
            </w:tcBorders>
            <w:shd w:val="clear" w:color="auto" w:fill="auto"/>
          </w:tcPr>
          <w:p w14:paraId="5078C660" w14:textId="77777777" w:rsidR="00DC0364" w:rsidRPr="0067664C" w:rsidRDefault="00DC0364" w:rsidP="00CC383E">
            <w:pPr>
              <w:spacing w:before="120" w:after="120"/>
            </w:pPr>
            <w:r>
              <w:t xml:space="preserve">This mark is given for a method to start the process by finding a value for </w:t>
            </w:r>
            <w:r>
              <w:rPr>
                <w:i/>
              </w:rPr>
              <w:t>x</w:t>
            </w:r>
            <w:r w:rsidRPr="00DA203A">
              <w:t xml:space="preserve"> in terms of </w:t>
            </w:r>
            <w:r>
              <w:rPr>
                <w:i/>
              </w:rPr>
              <w:t>y</w:t>
            </w:r>
            <w:r w:rsidRPr="00DA203A">
              <w:t xml:space="preserve"> and su</w:t>
            </w:r>
            <w:r>
              <w:t>b</w:t>
            </w:r>
            <w:r w:rsidRPr="00DA203A">
              <w:t>stituting</w:t>
            </w:r>
          </w:p>
        </w:tc>
      </w:tr>
      <w:tr w:rsidR="00DC0364" w:rsidRPr="00B96873" w14:paraId="14AC953D" w14:textId="77777777" w:rsidTr="00CC383E">
        <w:trPr>
          <w:trHeight w:val="230"/>
        </w:trPr>
        <w:tc>
          <w:tcPr>
            <w:tcW w:w="844" w:type="dxa"/>
            <w:vMerge/>
            <w:shd w:val="clear" w:color="auto" w:fill="auto"/>
          </w:tcPr>
          <w:p w14:paraId="15889708" w14:textId="77777777" w:rsidR="00DC0364" w:rsidRPr="00B96873" w:rsidRDefault="00DC0364" w:rsidP="00CC383E">
            <w:pPr>
              <w:spacing w:before="120" w:after="120"/>
              <w:jc w:val="center"/>
            </w:pPr>
          </w:p>
        </w:tc>
        <w:tc>
          <w:tcPr>
            <w:tcW w:w="4367" w:type="dxa"/>
            <w:tcBorders>
              <w:top w:val="single" w:sz="4" w:space="0" w:color="auto"/>
              <w:bottom w:val="single" w:sz="4" w:space="0" w:color="auto"/>
            </w:tcBorders>
          </w:tcPr>
          <w:p w14:paraId="3416BACA" w14:textId="77777777" w:rsidR="00DC0364" w:rsidRPr="00DA203A" w:rsidRDefault="00DC0364" w:rsidP="00CC383E">
            <w:pPr>
              <w:spacing w:before="120" w:after="120"/>
            </w:pPr>
            <w:r>
              <w:t>(100 + 20</w:t>
            </w:r>
            <w:r>
              <w:rPr>
                <w:i/>
              </w:rPr>
              <w:t>y</w:t>
            </w:r>
            <w:r>
              <w:t xml:space="preserve"> + 20</w:t>
            </w:r>
            <w:r>
              <w:rPr>
                <w:i/>
              </w:rPr>
              <w:t>y</w:t>
            </w:r>
            <w:r>
              <w:t xml:space="preserve"> + 4</w:t>
            </w:r>
            <w:r>
              <w:rPr>
                <w:i/>
              </w:rPr>
              <w:t>y</w:t>
            </w:r>
            <w:r>
              <w:rPr>
                <w:vertAlign w:val="superscript"/>
              </w:rPr>
              <w:t>2</w:t>
            </w:r>
            <w:r>
              <w:t xml:space="preserve">) + </w:t>
            </w:r>
            <w:r>
              <w:rPr>
                <w:i/>
              </w:rPr>
              <w:t>y</w:t>
            </w:r>
            <w:r>
              <w:rPr>
                <w:vertAlign w:val="superscript"/>
              </w:rPr>
              <w:t>2</w:t>
            </w:r>
            <w:r>
              <w:t xml:space="preserve"> = 20</w:t>
            </w:r>
          </w:p>
          <w:p w14:paraId="6708A9A7" w14:textId="77777777" w:rsidR="00DC0364" w:rsidRPr="00DA203A" w:rsidRDefault="00DC0364" w:rsidP="00CC383E">
            <w:pPr>
              <w:spacing w:before="120" w:after="120"/>
            </w:pPr>
            <w:r>
              <w:t>4</w:t>
            </w:r>
            <w:r>
              <w:rPr>
                <w:i/>
              </w:rPr>
              <w:t>y</w:t>
            </w:r>
            <w:r>
              <w:rPr>
                <w:vertAlign w:val="superscript"/>
              </w:rPr>
              <w:t>2</w:t>
            </w:r>
            <w:r>
              <w:t xml:space="preserve"> + 20</w:t>
            </w:r>
            <w:r>
              <w:rPr>
                <w:i/>
              </w:rPr>
              <w:t>y</w:t>
            </w:r>
            <w:r>
              <w:t xml:space="preserve"> + 20</w:t>
            </w:r>
            <w:r>
              <w:rPr>
                <w:i/>
              </w:rPr>
              <w:t>y</w:t>
            </w:r>
            <w:r>
              <w:t xml:space="preserve"> = 100</w:t>
            </w:r>
          </w:p>
        </w:tc>
        <w:tc>
          <w:tcPr>
            <w:tcW w:w="851" w:type="dxa"/>
            <w:tcBorders>
              <w:top w:val="single" w:sz="4" w:space="0" w:color="auto"/>
              <w:bottom w:val="single" w:sz="4" w:space="0" w:color="auto"/>
            </w:tcBorders>
          </w:tcPr>
          <w:p w14:paraId="52615671" w14:textId="77777777" w:rsidR="00DC0364" w:rsidRPr="0067664C" w:rsidRDefault="00DC0364" w:rsidP="00CC383E">
            <w:pPr>
              <w:spacing w:before="120" w:after="120"/>
              <w:jc w:val="center"/>
            </w:pPr>
            <w:r>
              <w:t>1</w:t>
            </w:r>
          </w:p>
        </w:tc>
        <w:tc>
          <w:tcPr>
            <w:tcW w:w="4358" w:type="dxa"/>
            <w:tcBorders>
              <w:top w:val="single" w:sz="4" w:space="0" w:color="auto"/>
              <w:bottom w:val="single" w:sz="4" w:space="0" w:color="auto"/>
            </w:tcBorders>
            <w:shd w:val="clear" w:color="auto" w:fill="auto"/>
          </w:tcPr>
          <w:p w14:paraId="7B3E00AB" w14:textId="77777777" w:rsidR="00DC0364" w:rsidRPr="00B96873" w:rsidRDefault="00DC0364" w:rsidP="00CC383E">
            <w:pPr>
              <w:spacing w:before="120" w:after="120"/>
            </w:pPr>
            <w:r>
              <w:t>This mark is given for expanding brackets on the expression obtained</w:t>
            </w:r>
          </w:p>
        </w:tc>
      </w:tr>
      <w:tr w:rsidR="00DC0364" w:rsidRPr="00B96873" w14:paraId="7DD85EED" w14:textId="77777777" w:rsidTr="00CC383E">
        <w:trPr>
          <w:trHeight w:val="230"/>
        </w:trPr>
        <w:tc>
          <w:tcPr>
            <w:tcW w:w="844" w:type="dxa"/>
            <w:vMerge/>
            <w:shd w:val="clear" w:color="auto" w:fill="auto"/>
          </w:tcPr>
          <w:p w14:paraId="3BE5F50A" w14:textId="77777777" w:rsidR="00DC0364" w:rsidRPr="00B96873" w:rsidRDefault="00DC0364" w:rsidP="00CC383E">
            <w:pPr>
              <w:spacing w:before="120" w:after="120"/>
              <w:jc w:val="center"/>
            </w:pPr>
          </w:p>
        </w:tc>
        <w:tc>
          <w:tcPr>
            <w:tcW w:w="4367" w:type="dxa"/>
            <w:tcBorders>
              <w:top w:val="single" w:sz="4" w:space="0" w:color="auto"/>
              <w:bottom w:val="single" w:sz="4" w:space="0" w:color="auto"/>
            </w:tcBorders>
          </w:tcPr>
          <w:p w14:paraId="7FF65D17" w14:textId="77777777" w:rsidR="00DC0364" w:rsidRPr="00DA203A" w:rsidRDefault="00DC0364" w:rsidP="00CC383E">
            <w:pPr>
              <w:spacing w:before="120" w:after="120"/>
            </w:pPr>
            <w:r>
              <w:t>5</w:t>
            </w:r>
            <w:r>
              <w:rPr>
                <w:i/>
              </w:rPr>
              <w:t>y</w:t>
            </w:r>
            <w:r>
              <w:rPr>
                <w:vertAlign w:val="superscript"/>
              </w:rPr>
              <w:t>2</w:t>
            </w:r>
            <w:r>
              <w:t xml:space="preserve"> + 40</w:t>
            </w:r>
            <w:r>
              <w:rPr>
                <w:i/>
              </w:rPr>
              <w:t>y</w:t>
            </w:r>
            <w:r>
              <w:t xml:space="preserve"> + 80 = 0</w:t>
            </w:r>
          </w:p>
        </w:tc>
        <w:tc>
          <w:tcPr>
            <w:tcW w:w="851" w:type="dxa"/>
            <w:tcBorders>
              <w:top w:val="single" w:sz="4" w:space="0" w:color="auto"/>
              <w:bottom w:val="single" w:sz="4" w:space="0" w:color="auto"/>
            </w:tcBorders>
          </w:tcPr>
          <w:p w14:paraId="295E411B" w14:textId="77777777" w:rsidR="00DC0364" w:rsidRPr="0067664C" w:rsidRDefault="00DC0364" w:rsidP="00CC383E">
            <w:pPr>
              <w:spacing w:before="120" w:after="120"/>
              <w:jc w:val="center"/>
            </w:pPr>
            <w:r>
              <w:t>1</w:t>
            </w:r>
          </w:p>
        </w:tc>
        <w:tc>
          <w:tcPr>
            <w:tcW w:w="4358" w:type="dxa"/>
            <w:tcBorders>
              <w:top w:val="single" w:sz="4" w:space="0" w:color="auto"/>
              <w:bottom w:val="single" w:sz="4" w:space="0" w:color="auto"/>
            </w:tcBorders>
            <w:shd w:val="clear" w:color="auto" w:fill="auto"/>
          </w:tcPr>
          <w:p w14:paraId="1FF46521" w14:textId="77777777" w:rsidR="00DC0364" w:rsidRPr="00B96873" w:rsidRDefault="00DC0364" w:rsidP="00CC383E">
            <w:pPr>
              <w:spacing w:before="120" w:after="120"/>
            </w:pPr>
            <w:r>
              <w:t>This mark is given for forming a quadratic equation to be solved</w:t>
            </w:r>
          </w:p>
        </w:tc>
      </w:tr>
      <w:tr w:rsidR="00DC0364" w:rsidRPr="00B96873" w14:paraId="5A1D22F7" w14:textId="77777777" w:rsidTr="00CC383E">
        <w:trPr>
          <w:trHeight w:val="230"/>
        </w:trPr>
        <w:tc>
          <w:tcPr>
            <w:tcW w:w="844" w:type="dxa"/>
            <w:vMerge/>
            <w:shd w:val="clear" w:color="auto" w:fill="auto"/>
          </w:tcPr>
          <w:p w14:paraId="70BEB649" w14:textId="77777777" w:rsidR="00DC0364" w:rsidRPr="00B96873" w:rsidRDefault="00DC0364" w:rsidP="00CC383E">
            <w:pPr>
              <w:spacing w:before="120" w:after="120"/>
              <w:jc w:val="center"/>
            </w:pPr>
          </w:p>
        </w:tc>
        <w:tc>
          <w:tcPr>
            <w:tcW w:w="4367" w:type="dxa"/>
            <w:tcBorders>
              <w:top w:val="single" w:sz="4" w:space="0" w:color="auto"/>
              <w:bottom w:val="single" w:sz="4" w:space="0" w:color="auto"/>
            </w:tcBorders>
          </w:tcPr>
          <w:p w14:paraId="5F640907" w14:textId="77777777" w:rsidR="00DC0364" w:rsidRDefault="00DC0364" w:rsidP="00CC383E">
            <w:pPr>
              <w:spacing w:before="120" w:after="120"/>
            </w:pPr>
            <w:r>
              <w:t>(5</w:t>
            </w:r>
            <w:r>
              <w:rPr>
                <w:i/>
              </w:rPr>
              <w:t>y</w:t>
            </w:r>
            <w:r>
              <w:t xml:space="preserve"> + 20)</w:t>
            </w:r>
            <w:r w:rsidRPr="004178B6">
              <w:rPr>
                <w:sz w:val="12"/>
                <w:szCs w:val="12"/>
              </w:rPr>
              <w:t xml:space="preserve"> </w:t>
            </w:r>
            <w:r>
              <w:t>(</w:t>
            </w:r>
            <w:r>
              <w:rPr>
                <w:i/>
              </w:rPr>
              <w:t>y</w:t>
            </w:r>
            <w:r>
              <w:t xml:space="preserve"> + 4) = 0</w:t>
            </w:r>
          </w:p>
          <w:p w14:paraId="1BBB2AC9" w14:textId="77777777" w:rsidR="00DC0364" w:rsidRPr="004178B6" w:rsidRDefault="00DC0364" w:rsidP="00CC383E">
            <w:pPr>
              <w:spacing w:before="120" w:after="120"/>
            </w:pPr>
            <w:r>
              <w:rPr>
                <w:i/>
              </w:rPr>
              <w:t>y</w:t>
            </w:r>
            <w:r>
              <w:t xml:space="preserve"> = –4, </w:t>
            </w:r>
            <w:r>
              <w:rPr>
                <w:i/>
              </w:rPr>
              <w:t>x</w:t>
            </w:r>
            <w:r>
              <w:t xml:space="preserve"> = 2</w:t>
            </w:r>
          </w:p>
        </w:tc>
        <w:tc>
          <w:tcPr>
            <w:tcW w:w="851" w:type="dxa"/>
            <w:tcBorders>
              <w:top w:val="single" w:sz="4" w:space="0" w:color="auto"/>
              <w:bottom w:val="single" w:sz="4" w:space="0" w:color="auto"/>
            </w:tcBorders>
          </w:tcPr>
          <w:p w14:paraId="7665214E" w14:textId="77777777" w:rsidR="00DC0364" w:rsidRPr="0067664C" w:rsidRDefault="00DC0364" w:rsidP="00CC383E">
            <w:pPr>
              <w:spacing w:before="120" w:after="120"/>
              <w:jc w:val="center"/>
            </w:pPr>
            <w:r>
              <w:t>1</w:t>
            </w:r>
          </w:p>
        </w:tc>
        <w:tc>
          <w:tcPr>
            <w:tcW w:w="4358" w:type="dxa"/>
            <w:tcBorders>
              <w:top w:val="single" w:sz="4" w:space="0" w:color="auto"/>
              <w:bottom w:val="single" w:sz="4" w:space="0" w:color="auto"/>
            </w:tcBorders>
            <w:shd w:val="clear" w:color="auto" w:fill="auto"/>
          </w:tcPr>
          <w:p w14:paraId="20BBA7B2" w14:textId="77777777" w:rsidR="00DC0364" w:rsidRPr="004178B6" w:rsidRDefault="00DC0364" w:rsidP="00CC383E">
            <w:pPr>
              <w:spacing w:before="120" w:after="120"/>
            </w:pPr>
            <w:r>
              <w:t xml:space="preserve">This mark is given for solving the quadratic equation for </w:t>
            </w:r>
            <w:r>
              <w:rPr>
                <w:i/>
              </w:rPr>
              <w:t>y</w:t>
            </w:r>
            <w:r>
              <w:t xml:space="preserve"> and so find the value of </w:t>
            </w:r>
            <w:r>
              <w:rPr>
                <w:i/>
              </w:rPr>
              <w:t>x</w:t>
            </w:r>
          </w:p>
        </w:tc>
      </w:tr>
      <w:tr w:rsidR="00DC0364" w:rsidRPr="00B96873" w14:paraId="43ECD195" w14:textId="77777777" w:rsidTr="00CC383E">
        <w:trPr>
          <w:trHeight w:val="230"/>
        </w:trPr>
        <w:tc>
          <w:tcPr>
            <w:tcW w:w="844" w:type="dxa"/>
            <w:vMerge/>
            <w:shd w:val="clear" w:color="auto" w:fill="auto"/>
          </w:tcPr>
          <w:p w14:paraId="2AD34CA0" w14:textId="77777777" w:rsidR="00DC0364" w:rsidRPr="00B96873" w:rsidRDefault="00DC0364" w:rsidP="00CC383E">
            <w:pPr>
              <w:spacing w:before="120" w:after="120"/>
              <w:jc w:val="center"/>
            </w:pPr>
          </w:p>
        </w:tc>
        <w:tc>
          <w:tcPr>
            <w:tcW w:w="4367" w:type="dxa"/>
            <w:tcBorders>
              <w:top w:val="single" w:sz="4" w:space="0" w:color="auto"/>
              <w:bottom w:val="single" w:sz="4" w:space="0" w:color="auto"/>
            </w:tcBorders>
          </w:tcPr>
          <w:p w14:paraId="072F6960" w14:textId="77777777" w:rsidR="00DC0364" w:rsidRPr="006C65AD" w:rsidRDefault="00DC0364" w:rsidP="00CC383E">
            <w:pPr>
              <w:spacing w:before="120" w:after="120"/>
            </w:pPr>
            <w:r>
              <w:t>The line intersects the circle at only one point (2, –4), so must be a tangent</w:t>
            </w:r>
          </w:p>
        </w:tc>
        <w:tc>
          <w:tcPr>
            <w:tcW w:w="851" w:type="dxa"/>
            <w:tcBorders>
              <w:top w:val="single" w:sz="4" w:space="0" w:color="auto"/>
              <w:bottom w:val="single" w:sz="4" w:space="0" w:color="auto"/>
            </w:tcBorders>
          </w:tcPr>
          <w:p w14:paraId="40EA33C9" w14:textId="77777777" w:rsidR="00DC0364" w:rsidRPr="0067664C" w:rsidRDefault="00DC0364" w:rsidP="00CC383E">
            <w:pPr>
              <w:spacing w:before="120" w:after="120"/>
              <w:jc w:val="center"/>
            </w:pPr>
            <w:r>
              <w:t>1</w:t>
            </w:r>
          </w:p>
        </w:tc>
        <w:tc>
          <w:tcPr>
            <w:tcW w:w="4358" w:type="dxa"/>
            <w:tcBorders>
              <w:top w:val="single" w:sz="4" w:space="0" w:color="auto"/>
              <w:bottom w:val="single" w:sz="4" w:space="0" w:color="auto"/>
            </w:tcBorders>
            <w:shd w:val="clear" w:color="auto" w:fill="auto"/>
          </w:tcPr>
          <w:p w14:paraId="73D16A6D" w14:textId="77777777" w:rsidR="00DC0364" w:rsidRPr="00B96873" w:rsidRDefault="00DC0364" w:rsidP="00CC383E">
            <w:pPr>
              <w:spacing w:before="120" w:after="120"/>
            </w:pPr>
            <w:r>
              <w:t>This mark is given for a fully correct statement to conclude the proof</w:t>
            </w:r>
          </w:p>
        </w:tc>
      </w:tr>
    </w:tbl>
    <w:p w14:paraId="6F310FE0" w14:textId="77777777" w:rsidR="00DC0364" w:rsidRDefault="00DC0364" w:rsidP="00DC0364">
      <w:pPr>
        <w:rPr>
          <w:b/>
        </w:rPr>
      </w:pPr>
    </w:p>
    <w:p w14:paraId="0C2FBE3A" w14:textId="14BA6FFF" w:rsidR="00C56229" w:rsidRDefault="00C56229" w:rsidP="00C56229">
      <w:pPr>
        <w:spacing w:line="360" w:lineRule="auto"/>
        <w:jc w:val="both"/>
        <w:rPr>
          <w:b/>
        </w:rPr>
      </w:pPr>
      <w:r>
        <w:rPr>
          <w:b/>
        </w:rPr>
        <w:t xml:space="preserve">Question </w:t>
      </w:r>
      <w:r w:rsidR="000F6063">
        <w:rPr>
          <w:b/>
        </w:rPr>
        <w:t xml:space="preserve">9 </w:t>
      </w:r>
      <w:r>
        <w:rPr>
          <w:b/>
        </w:rPr>
        <w:t>(Total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89"/>
        <w:gridCol w:w="890"/>
        <w:gridCol w:w="4170"/>
      </w:tblGrid>
      <w:tr w:rsidR="00C56229" w14:paraId="46E9CB9D" w14:textId="77777777" w:rsidTr="00C56229">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EA1690D" w14:textId="77777777" w:rsidR="00C56229" w:rsidRDefault="00C56229">
            <w:pPr>
              <w:rPr>
                <w:b/>
              </w:rPr>
            </w:pPr>
            <w:r>
              <w:rPr>
                <w:b/>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147D11E" w14:textId="77777777" w:rsidR="00C56229" w:rsidRDefault="00C56229">
            <w:pPr>
              <w:rPr>
                <w:b/>
              </w:rPr>
            </w:pPr>
            <w:r>
              <w:rPr>
                <w:b/>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B2E4AFC" w14:textId="77777777" w:rsidR="00C56229" w:rsidRDefault="00C56229">
            <w:pPr>
              <w:rPr>
                <w:b/>
              </w:rPr>
            </w:pPr>
            <w:r>
              <w:rPr>
                <w:b/>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9FF6C48" w14:textId="77777777" w:rsidR="00C56229" w:rsidRDefault="00C56229">
            <w:pPr>
              <w:rPr>
                <w:b/>
              </w:rPr>
            </w:pPr>
            <w:r>
              <w:rPr>
                <w:b/>
              </w:rPr>
              <w:t>Notes</w:t>
            </w:r>
          </w:p>
        </w:tc>
      </w:tr>
      <w:tr w:rsidR="00C56229" w14:paraId="560A8187" w14:textId="77777777" w:rsidTr="00C56229">
        <w:trPr>
          <w:trHeight w:val="230"/>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12352E7D" w14:textId="77777777" w:rsidR="00C56229" w:rsidRDefault="00C56229">
            <w:pPr>
              <w:spacing w:before="120" w:after="120"/>
              <w:jc w:val="center"/>
            </w:pPr>
          </w:p>
        </w:tc>
        <w:tc>
          <w:tcPr>
            <w:tcW w:w="4403" w:type="dxa"/>
            <w:tcBorders>
              <w:top w:val="single" w:sz="4" w:space="0" w:color="auto"/>
              <w:left w:val="single" w:sz="4" w:space="0" w:color="auto"/>
              <w:bottom w:val="single" w:sz="4" w:space="0" w:color="auto"/>
              <w:right w:val="single" w:sz="4" w:space="0" w:color="auto"/>
            </w:tcBorders>
            <w:hideMark/>
          </w:tcPr>
          <w:p w14:paraId="1D452CD5" w14:textId="77777777" w:rsidR="00C56229" w:rsidRDefault="00C56229">
            <w:pPr>
              <w:spacing w:before="120" w:after="120"/>
            </w:pPr>
            <w:r>
              <w:rPr>
                <w:iCs/>
              </w:rPr>
              <w:t>(</w:t>
            </w:r>
            <w:r>
              <w:rPr>
                <w:i/>
                <w:iCs/>
              </w:rPr>
              <w:t xml:space="preserve">y </w:t>
            </w:r>
            <w:r>
              <w:t xml:space="preserve">+ </w:t>
            </w:r>
            <w:r>
              <w:rPr>
                <w:i/>
                <w:iCs/>
              </w:rPr>
              <w:t>x</w:t>
            </w:r>
            <w:r>
              <w:rPr>
                <w:iCs/>
              </w:rPr>
              <w:t>)</w:t>
            </w:r>
            <w:r>
              <w:rPr>
                <w:i/>
                <w:iCs/>
              </w:rPr>
              <w:t xml:space="preserve"> </w:t>
            </w:r>
            <w:r>
              <w:t xml:space="preserve">= </w:t>
            </w:r>
            <w:r>
              <w:rPr>
                <w:i/>
                <w:iCs/>
              </w:rPr>
              <w:t>k</w:t>
            </w:r>
            <w:r>
              <w:t>(</w:t>
            </w:r>
            <w:r>
              <w:rPr>
                <w:i/>
                <w:iCs/>
              </w:rPr>
              <w:t xml:space="preserve">y </w:t>
            </w:r>
            <w:r>
              <w:t xml:space="preserve">− </w:t>
            </w:r>
            <w:r>
              <w:rPr>
                <w:i/>
                <w:iCs/>
              </w:rPr>
              <w:t>x</w:t>
            </w:r>
            <w:r>
              <w:t>)</w:t>
            </w:r>
          </w:p>
        </w:tc>
        <w:tc>
          <w:tcPr>
            <w:tcW w:w="893" w:type="dxa"/>
            <w:tcBorders>
              <w:top w:val="single" w:sz="4" w:space="0" w:color="auto"/>
              <w:left w:val="single" w:sz="4" w:space="0" w:color="auto"/>
              <w:bottom w:val="single" w:sz="4" w:space="0" w:color="auto"/>
              <w:right w:val="single" w:sz="4" w:space="0" w:color="auto"/>
            </w:tcBorders>
            <w:hideMark/>
          </w:tcPr>
          <w:p w14:paraId="01D59C6F" w14:textId="77777777" w:rsidR="00C56229" w:rsidRDefault="00C56229">
            <w:pPr>
              <w:spacing w:before="120" w:after="120"/>
              <w:jc w:val="center"/>
            </w:pPr>
            <w:r>
              <w:t>1</w:t>
            </w:r>
          </w:p>
        </w:tc>
        <w:tc>
          <w:tcPr>
            <w:tcW w:w="4273" w:type="dxa"/>
            <w:tcBorders>
              <w:top w:val="single" w:sz="4" w:space="0" w:color="auto"/>
              <w:left w:val="single" w:sz="4" w:space="0" w:color="auto"/>
              <w:bottom w:val="single" w:sz="4" w:space="0" w:color="auto"/>
              <w:right w:val="single" w:sz="4" w:space="0" w:color="auto"/>
            </w:tcBorders>
            <w:hideMark/>
          </w:tcPr>
          <w:p w14:paraId="7ADEF283" w14:textId="77777777" w:rsidR="00C56229" w:rsidRDefault="00C56229">
            <w:pPr>
              <w:spacing w:before="120" w:after="120"/>
            </w:pPr>
            <w:r>
              <w:t xml:space="preserve">This mark is given for setting up an </w:t>
            </w:r>
            <w:proofErr w:type="gramStart"/>
            <w:r>
              <w:t>equations</w:t>
            </w:r>
            <w:proofErr w:type="gramEnd"/>
            <w:r>
              <w:t xml:space="preserve"> from the information given</w:t>
            </w:r>
          </w:p>
        </w:tc>
      </w:tr>
      <w:tr w:rsidR="00C56229" w14:paraId="0D8EA348" w14:textId="77777777" w:rsidTr="00C56229">
        <w:tc>
          <w:tcPr>
            <w:tcW w:w="0" w:type="auto"/>
            <w:vMerge/>
            <w:tcBorders>
              <w:top w:val="single" w:sz="4" w:space="0" w:color="auto"/>
              <w:left w:val="single" w:sz="4" w:space="0" w:color="auto"/>
              <w:bottom w:val="single" w:sz="4" w:space="0" w:color="auto"/>
              <w:right w:val="single" w:sz="4" w:space="0" w:color="auto"/>
            </w:tcBorders>
            <w:vAlign w:val="center"/>
            <w:hideMark/>
          </w:tcPr>
          <w:p w14:paraId="6C180536" w14:textId="77777777" w:rsidR="00C56229" w:rsidRDefault="00C56229"/>
        </w:tc>
        <w:tc>
          <w:tcPr>
            <w:tcW w:w="4403" w:type="dxa"/>
            <w:tcBorders>
              <w:top w:val="single" w:sz="4" w:space="0" w:color="auto"/>
              <w:left w:val="single" w:sz="4" w:space="0" w:color="auto"/>
              <w:bottom w:val="single" w:sz="4" w:space="0" w:color="auto"/>
              <w:right w:val="single" w:sz="4" w:space="0" w:color="auto"/>
            </w:tcBorders>
            <w:hideMark/>
          </w:tcPr>
          <w:p w14:paraId="708CDB68" w14:textId="77777777" w:rsidR="00C56229" w:rsidRDefault="00C56229">
            <w:pPr>
              <w:spacing w:before="120" w:after="120"/>
            </w:pPr>
            <w:proofErr w:type="spellStart"/>
            <w:r>
              <w:rPr>
                <w:i/>
              </w:rPr>
              <w:t>ky</w:t>
            </w:r>
            <w:proofErr w:type="spellEnd"/>
            <w:r>
              <w:t xml:space="preserve"> – </w:t>
            </w:r>
            <w:r>
              <w:rPr>
                <w:i/>
              </w:rPr>
              <w:t>y</w:t>
            </w:r>
            <w:r>
              <w:t xml:space="preserve"> = </w:t>
            </w:r>
            <w:r>
              <w:rPr>
                <w:i/>
              </w:rPr>
              <w:t>x</w:t>
            </w:r>
            <w:r>
              <w:t xml:space="preserve"> + </w:t>
            </w:r>
            <w:proofErr w:type="spellStart"/>
            <w:r>
              <w:rPr>
                <w:i/>
              </w:rPr>
              <w:t>kx</w:t>
            </w:r>
            <w:proofErr w:type="spellEnd"/>
          </w:p>
        </w:tc>
        <w:tc>
          <w:tcPr>
            <w:tcW w:w="893" w:type="dxa"/>
            <w:tcBorders>
              <w:top w:val="single" w:sz="4" w:space="0" w:color="auto"/>
              <w:left w:val="single" w:sz="4" w:space="0" w:color="auto"/>
              <w:bottom w:val="single" w:sz="4" w:space="0" w:color="auto"/>
              <w:right w:val="single" w:sz="4" w:space="0" w:color="auto"/>
            </w:tcBorders>
            <w:hideMark/>
          </w:tcPr>
          <w:p w14:paraId="66CA091C" w14:textId="77777777" w:rsidR="00C56229" w:rsidRDefault="00C56229">
            <w:pPr>
              <w:spacing w:before="120" w:after="120"/>
              <w:jc w:val="center"/>
            </w:pPr>
            <w:r>
              <w:t>1</w:t>
            </w:r>
          </w:p>
        </w:tc>
        <w:tc>
          <w:tcPr>
            <w:tcW w:w="4273" w:type="dxa"/>
            <w:tcBorders>
              <w:top w:val="single" w:sz="4" w:space="0" w:color="auto"/>
              <w:left w:val="single" w:sz="4" w:space="0" w:color="auto"/>
              <w:bottom w:val="single" w:sz="4" w:space="0" w:color="auto"/>
              <w:right w:val="single" w:sz="4" w:space="0" w:color="auto"/>
            </w:tcBorders>
            <w:hideMark/>
          </w:tcPr>
          <w:p w14:paraId="6FCC5966" w14:textId="77777777" w:rsidR="00C56229" w:rsidRDefault="00C56229">
            <w:pPr>
              <w:spacing w:before="120" w:after="120"/>
            </w:pPr>
            <w:r>
              <w:t>This mark is given for isolating x and y on opposite sides</w:t>
            </w:r>
          </w:p>
        </w:tc>
      </w:tr>
      <w:tr w:rsidR="00C56229" w14:paraId="79810171" w14:textId="77777777" w:rsidTr="00C56229">
        <w:tc>
          <w:tcPr>
            <w:tcW w:w="0" w:type="auto"/>
            <w:vMerge/>
            <w:tcBorders>
              <w:top w:val="single" w:sz="4" w:space="0" w:color="auto"/>
              <w:left w:val="single" w:sz="4" w:space="0" w:color="auto"/>
              <w:bottom w:val="single" w:sz="4" w:space="0" w:color="auto"/>
              <w:right w:val="single" w:sz="4" w:space="0" w:color="auto"/>
            </w:tcBorders>
            <w:vAlign w:val="center"/>
            <w:hideMark/>
          </w:tcPr>
          <w:p w14:paraId="341AB322" w14:textId="77777777" w:rsidR="00C56229" w:rsidRDefault="00C56229"/>
        </w:tc>
        <w:tc>
          <w:tcPr>
            <w:tcW w:w="4403" w:type="dxa"/>
            <w:tcBorders>
              <w:top w:val="single" w:sz="4" w:space="0" w:color="auto"/>
              <w:left w:val="single" w:sz="4" w:space="0" w:color="auto"/>
              <w:bottom w:val="single" w:sz="4" w:space="0" w:color="auto"/>
              <w:right w:val="single" w:sz="4" w:space="0" w:color="auto"/>
            </w:tcBorders>
            <w:hideMark/>
          </w:tcPr>
          <w:p w14:paraId="7F56FF1B" w14:textId="77777777" w:rsidR="00C56229" w:rsidRDefault="00C56229">
            <w:pPr>
              <w:spacing w:before="120" w:after="120"/>
            </w:pPr>
            <w:r>
              <w:rPr>
                <w:i/>
              </w:rPr>
              <w:t>y</w:t>
            </w:r>
            <w:r>
              <w:t>(</w:t>
            </w:r>
            <w:r>
              <w:rPr>
                <w:i/>
              </w:rPr>
              <w:t>k</w:t>
            </w:r>
            <w:r>
              <w:t xml:space="preserve"> – 1) = </w:t>
            </w:r>
            <w:r>
              <w:rPr>
                <w:i/>
              </w:rPr>
              <w:t>k</w:t>
            </w:r>
            <w:r>
              <w:t>(</w:t>
            </w:r>
            <w:r>
              <w:rPr>
                <w:i/>
              </w:rPr>
              <w:t>x</w:t>
            </w:r>
            <w:r>
              <w:t xml:space="preserve"> + 1)   so   </w:t>
            </w:r>
            <w:r>
              <w:rPr>
                <w:i/>
              </w:rPr>
              <w:t>y</w:t>
            </w:r>
            <w:r>
              <w:t xml:space="preserve"> = </w:t>
            </w:r>
            <w:r>
              <w:rPr>
                <w:position w:val="-24"/>
                <w:lang w:val="en-US"/>
              </w:rPr>
              <w:object w:dxaOrig="840" w:dyaOrig="612" w14:anchorId="7C19FDEF">
                <v:shape id="_x0000_i1027" type="#_x0000_t75" style="width:42.35pt;height:29.65pt" o:ole="">
                  <v:imagedata r:id="rId10" o:title=""/>
                </v:shape>
                <o:OLEObject Type="Embed" ProgID="Equation.3" ShapeID="_x0000_i1027" DrawAspect="Content" ObjectID="_1664023315" r:id="rId11"/>
              </w:object>
            </w:r>
          </w:p>
        </w:tc>
        <w:tc>
          <w:tcPr>
            <w:tcW w:w="893" w:type="dxa"/>
            <w:tcBorders>
              <w:top w:val="single" w:sz="4" w:space="0" w:color="auto"/>
              <w:left w:val="single" w:sz="4" w:space="0" w:color="auto"/>
              <w:bottom w:val="single" w:sz="4" w:space="0" w:color="auto"/>
              <w:right w:val="single" w:sz="4" w:space="0" w:color="auto"/>
            </w:tcBorders>
            <w:hideMark/>
          </w:tcPr>
          <w:p w14:paraId="4785B441" w14:textId="77777777" w:rsidR="00C56229" w:rsidRDefault="00C56229">
            <w:pPr>
              <w:spacing w:before="120" w:after="120"/>
              <w:jc w:val="center"/>
            </w:pPr>
            <w:r>
              <w:t>1</w:t>
            </w:r>
          </w:p>
        </w:tc>
        <w:tc>
          <w:tcPr>
            <w:tcW w:w="4273" w:type="dxa"/>
            <w:tcBorders>
              <w:top w:val="single" w:sz="4" w:space="0" w:color="auto"/>
              <w:left w:val="single" w:sz="4" w:space="0" w:color="auto"/>
              <w:bottom w:val="single" w:sz="4" w:space="0" w:color="auto"/>
              <w:right w:val="single" w:sz="4" w:space="0" w:color="auto"/>
            </w:tcBorders>
            <w:hideMark/>
          </w:tcPr>
          <w:p w14:paraId="6F610EC8" w14:textId="77777777" w:rsidR="00C56229" w:rsidRDefault="00C56229">
            <w:pPr>
              <w:spacing w:before="120" w:after="120"/>
            </w:pPr>
            <w:r>
              <w:t>This mark is given for using correct algebra to reach a conclusion</w:t>
            </w:r>
          </w:p>
        </w:tc>
      </w:tr>
    </w:tbl>
    <w:p w14:paraId="7D97A01D" w14:textId="315B40AB" w:rsidR="00DC0364" w:rsidRDefault="00DC0364" w:rsidP="00F957D2"/>
    <w:p w14:paraId="6EFBD5CC" w14:textId="77777777" w:rsidR="00080577" w:rsidRDefault="00080577" w:rsidP="00080577">
      <w:pPr>
        <w:spacing w:line="360" w:lineRule="auto"/>
        <w:jc w:val="both"/>
        <w:rPr>
          <w:b/>
        </w:rPr>
      </w:pPr>
    </w:p>
    <w:p w14:paraId="6D408E0C" w14:textId="77777777" w:rsidR="00080577" w:rsidRDefault="00080577" w:rsidP="00080577">
      <w:pPr>
        <w:spacing w:line="360" w:lineRule="auto"/>
        <w:jc w:val="both"/>
        <w:rPr>
          <w:b/>
        </w:rPr>
      </w:pPr>
    </w:p>
    <w:p w14:paraId="02BAB260" w14:textId="77777777" w:rsidR="00080577" w:rsidRDefault="00080577" w:rsidP="00080577">
      <w:pPr>
        <w:spacing w:line="360" w:lineRule="auto"/>
        <w:jc w:val="both"/>
        <w:rPr>
          <w:b/>
        </w:rPr>
      </w:pPr>
    </w:p>
    <w:p w14:paraId="3E524F9B" w14:textId="77777777" w:rsidR="00080577" w:rsidRDefault="00080577" w:rsidP="00080577">
      <w:pPr>
        <w:spacing w:line="360" w:lineRule="auto"/>
        <w:jc w:val="both"/>
        <w:rPr>
          <w:b/>
        </w:rPr>
      </w:pPr>
    </w:p>
    <w:p w14:paraId="22302EF5" w14:textId="7738418A" w:rsidR="00080577" w:rsidRPr="00080577" w:rsidRDefault="00080577" w:rsidP="00080577">
      <w:pPr>
        <w:spacing w:line="360" w:lineRule="auto"/>
        <w:jc w:val="both"/>
        <w:rPr>
          <w:b/>
        </w:rPr>
      </w:pPr>
      <w:r w:rsidRPr="00080577">
        <w:rPr>
          <w:b/>
        </w:rPr>
        <w:t>Question 1</w:t>
      </w:r>
      <w:r>
        <w:rPr>
          <w:b/>
        </w:rPr>
        <w:t>0</w:t>
      </w:r>
      <w:r w:rsidRPr="00080577">
        <w:rPr>
          <w:b/>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290"/>
        <w:gridCol w:w="890"/>
        <w:gridCol w:w="4170"/>
      </w:tblGrid>
      <w:tr w:rsidR="00080577" w:rsidRPr="00080577" w14:paraId="53736E42" w14:textId="77777777" w:rsidTr="006605EF">
        <w:trPr>
          <w:tblHeader/>
        </w:trPr>
        <w:tc>
          <w:tcPr>
            <w:tcW w:w="851" w:type="dxa"/>
            <w:shd w:val="clear" w:color="auto" w:fill="C0C0C0"/>
          </w:tcPr>
          <w:p w14:paraId="2D864100" w14:textId="77777777" w:rsidR="00080577" w:rsidRPr="00080577" w:rsidRDefault="00080577" w:rsidP="00080577">
            <w:pPr>
              <w:rPr>
                <w:b/>
              </w:rPr>
            </w:pPr>
            <w:r w:rsidRPr="00080577">
              <w:rPr>
                <w:b/>
              </w:rPr>
              <w:t>Part</w:t>
            </w:r>
          </w:p>
        </w:tc>
        <w:tc>
          <w:tcPr>
            <w:tcW w:w="4403" w:type="dxa"/>
            <w:shd w:val="clear" w:color="auto" w:fill="C0C0C0"/>
          </w:tcPr>
          <w:p w14:paraId="1278683B" w14:textId="77777777" w:rsidR="00080577" w:rsidRPr="00080577" w:rsidRDefault="00080577" w:rsidP="00080577">
            <w:pPr>
              <w:rPr>
                <w:b/>
              </w:rPr>
            </w:pPr>
            <w:r w:rsidRPr="00080577">
              <w:rPr>
                <w:b/>
              </w:rPr>
              <w:t>Working or answer an examiner might expect to see</w:t>
            </w:r>
          </w:p>
        </w:tc>
        <w:tc>
          <w:tcPr>
            <w:tcW w:w="893" w:type="dxa"/>
            <w:shd w:val="clear" w:color="auto" w:fill="C0C0C0"/>
          </w:tcPr>
          <w:p w14:paraId="304360FF" w14:textId="77777777" w:rsidR="00080577" w:rsidRPr="00080577" w:rsidRDefault="00080577" w:rsidP="00080577">
            <w:pPr>
              <w:rPr>
                <w:b/>
              </w:rPr>
            </w:pPr>
            <w:r w:rsidRPr="00080577">
              <w:rPr>
                <w:b/>
              </w:rPr>
              <w:t>Mark</w:t>
            </w:r>
          </w:p>
        </w:tc>
        <w:tc>
          <w:tcPr>
            <w:tcW w:w="4273" w:type="dxa"/>
            <w:shd w:val="clear" w:color="auto" w:fill="C0C0C0"/>
          </w:tcPr>
          <w:p w14:paraId="23ECEE01" w14:textId="77777777" w:rsidR="00080577" w:rsidRPr="00080577" w:rsidRDefault="00080577" w:rsidP="00080577">
            <w:pPr>
              <w:rPr>
                <w:b/>
              </w:rPr>
            </w:pPr>
            <w:r w:rsidRPr="00080577">
              <w:rPr>
                <w:b/>
              </w:rPr>
              <w:t>Notes</w:t>
            </w:r>
          </w:p>
        </w:tc>
      </w:tr>
      <w:tr w:rsidR="00080577" w:rsidRPr="00080577" w14:paraId="049042F5" w14:textId="77777777" w:rsidTr="006605EF">
        <w:trPr>
          <w:trHeight w:val="230"/>
        </w:trPr>
        <w:tc>
          <w:tcPr>
            <w:tcW w:w="851" w:type="dxa"/>
            <w:vMerge w:val="restart"/>
            <w:shd w:val="clear" w:color="auto" w:fill="auto"/>
          </w:tcPr>
          <w:p w14:paraId="0E59C846" w14:textId="77777777" w:rsidR="00080577" w:rsidRPr="00080577" w:rsidRDefault="00080577" w:rsidP="00080577">
            <w:pPr>
              <w:spacing w:before="100" w:after="100"/>
              <w:jc w:val="center"/>
            </w:pPr>
            <w:r w:rsidRPr="00080577">
              <w:t>(a)</w:t>
            </w:r>
          </w:p>
        </w:tc>
        <w:tc>
          <w:tcPr>
            <w:tcW w:w="4403" w:type="dxa"/>
            <w:tcBorders>
              <w:top w:val="single" w:sz="4" w:space="0" w:color="auto"/>
            </w:tcBorders>
          </w:tcPr>
          <w:p w14:paraId="2564E74B" w14:textId="77777777" w:rsidR="00080577" w:rsidRPr="00080577" w:rsidRDefault="00080577" w:rsidP="00080577">
            <w:pPr>
              <w:spacing w:before="100" w:after="100"/>
            </w:pPr>
            <w:r w:rsidRPr="00080577">
              <w:rPr>
                <w:i/>
              </w:rPr>
              <w:t>N</w:t>
            </w:r>
            <w:r w:rsidRPr="00080577">
              <w:t xml:space="preserve"> = 100</w:t>
            </w:r>
            <w:r w:rsidRPr="00080577">
              <w:rPr>
                <w:i/>
              </w:rPr>
              <w:t>a</w:t>
            </w:r>
            <w:r w:rsidRPr="00080577">
              <w:t xml:space="preserve"> + 10</w:t>
            </w:r>
            <w:r w:rsidRPr="00080577">
              <w:rPr>
                <w:i/>
              </w:rPr>
              <w:t>b</w:t>
            </w:r>
            <w:r w:rsidRPr="00080577">
              <w:t xml:space="preserve"> + </w:t>
            </w:r>
            <w:r w:rsidRPr="00080577">
              <w:rPr>
                <w:i/>
              </w:rPr>
              <w:t>c</w:t>
            </w:r>
            <w:r w:rsidRPr="00080577">
              <w:t xml:space="preserve"> </w:t>
            </w:r>
          </w:p>
          <w:p w14:paraId="2B09F520" w14:textId="77777777" w:rsidR="00080577" w:rsidRPr="00080577" w:rsidRDefault="00080577" w:rsidP="00080577">
            <w:pPr>
              <w:spacing w:before="100" w:after="100"/>
            </w:pPr>
            <w:r w:rsidRPr="00080577">
              <w:rPr>
                <w:i/>
              </w:rPr>
              <w:t>K</w:t>
            </w:r>
            <w:r w:rsidRPr="00080577">
              <w:t xml:space="preserve"> = 100</w:t>
            </w:r>
            <w:r w:rsidRPr="00080577">
              <w:rPr>
                <w:i/>
              </w:rPr>
              <w:t>c</w:t>
            </w:r>
            <w:r w:rsidRPr="00080577">
              <w:t xml:space="preserve"> + 10</w:t>
            </w:r>
            <w:r w:rsidRPr="00080577">
              <w:rPr>
                <w:i/>
              </w:rPr>
              <w:t>b</w:t>
            </w:r>
            <w:r w:rsidRPr="00080577">
              <w:t xml:space="preserve"> + </w:t>
            </w:r>
            <w:r w:rsidRPr="00080577">
              <w:rPr>
                <w:i/>
              </w:rPr>
              <w:t>a</w:t>
            </w:r>
          </w:p>
        </w:tc>
        <w:tc>
          <w:tcPr>
            <w:tcW w:w="893" w:type="dxa"/>
            <w:tcBorders>
              <w:top w:val="single" w:sz="4" w:space="0" w:color="auto"/>
              <w:bottom w:val="nil"/>
            </w:tcBorders>
          </w:tcPr>
          <w:p w14:paraId="380D8E0A" w14:textId="77777777" w:rsidR="00080577" w:rsidRPr="00080577" w:rsidRDefault="00080577" w:rsidP="00080577">
            <w:pPr>
              <w:spacing w:before="100" w:after="100"/>
              <w:jc w:val="center"/>
            </w:pPr>
            <w:r w:rsidRPr="00080577">
              <w:t>M1</w:t>
            </w:r>
          </w:p>
        </w:tc>
        <w:tc>
          <w:tcPr>
            <w:tcW w:w="4273" w:type="dxa"/>
            <w:tcBorders>
              <w:top w:val="single" w:sz="4" w:space="0" w:color="auto"/>
              <w:bottom w:val="nil"/>
            </w:tcBorders>
          </w:tcPr>
          <w:p w14:paraId="7B0EDF0F" w14:textId="77777777" w:rsidR="00080577" w:rsidRPr="00080577" w:rsidRDefault="00080577" w:rsidP="00080577">
            <w:pPr>
              <w:spacing w:before="100" w:after="100"/>
            </w:pPr>
            <w:r w:rsidRPr="00080577">
              <w:t xml:space="preserve">This mark is given for forming algebraic expressions for </w:t>
            </w:r>
            <w:r w:rsidRPr="00080577">
              <w:rPr>
                <w:i/>
              </w:rPr>
              <w:t>N</w:t>
            </w:r>
            <w:r w:rsidRPr="00080577">
              <w:t xml:space="preserve"> and </w:t>
            </w:r>
            <w:r w:rsidRPr="00080577">
              <w:rPr>
                <w:i/>
              </w:rPr>
              <w:t>K</w:t>
            </w:r>
          </w:p>
        </w:tc>
      </w:tr>
      <w:tr w:rsidR="00080577" w:rsidRPr="00080577" w14:paraId="6498309A" w14:textId="77777777" w:rsidTr="006605EF">
        <w:trPr>
          <w:trHeight w:val="230"/>
        </w:trPr>
        <w:tc>
          <w:tcPr>
            <w:tcW w:w="851" w:type="dxa"/>
            <w:vMerge/>
            <w:shd w:val="clear" w:color="auto" w:fill="auto"/>
          </w:tcPr>
          <w:p w14:paraId="2D6551E6" w14:textId="77777777" w:rsidR="00080577" w:rsidRPr="00080577" w:rsidRDefault="00080577" w:rsidP="00080577">
            <w:pPr>
              <w:spacing w:before="100" w:after="100"/>
              <w:jc w:val="center"/>
            </w:pPr>
          </w:p>
        </w:tc>
        <w:tc>
          <w:tcPr>
            <w:tcW w:w="4403" w:type="dxa"/>
            <w:tcBorders>
              <w:top w:val="single" w:sz="4" w:space="0" w:color="auto"/>
              <w:bottom w:val="single" w:sz="4" w:space="0" w:color="auto"/>
            </w:tcBorders>
          </w:tcPr>
          <w:p w14:paraId="2303B46E" w14:textId="77777777" w:rsidR="00080577" w:rsidRPr="00080577" w:rsidRDefault="00080577" w:rsidP="00080577">
            <w:pPr>
              <w:spacing w:before="100" w:after="100"/>
            </w:pPr>
            <w:r w:rsidRPr="00080577">
              <w:rPr>
                <w:i/>
              </w:rPr>
              <w:t>N</w:t>
            </w:r>
            <w:r w:rsidRPr="00080577">
              <w:t xml:space="preserve"> – </w:t>
            </w:r>
            <w:r w:rsidRPr="00080577">
              <w:rPr>
                <w:i/>
              </w:rPr>
              <w:t xml:space="preserve">K </w:t>
            </w:r>
            <w:r w:rsidRPr="00080577">
              <w:t xml:space="preserve"> = 99</w:t>
            </w:r>
            <w:r w:rsidRPr="00080577">
              <w:rPr>
                <w:i/>
              </w:rPr>
              <w:t>a</w:t>
            </w:r>
            <w:r w:rsidRPr="00080577">
              <w:t xml:space="preserve"> – 99</w:t>
            </w:r>
            <w:r w:rsidRPr="00080577">
              <w:rPr>
                <w:i/>
              </w:rPr>
              <w:t>c</w:t>
            </w:r>
            <w:r w:rsidRPr="00080577">
              <w:t xml:space="preserve"> </w:t>
            </w:r>
          </w:p>
        </w:tc>
        <w:tc>
          <w:tcPr>
            <w:tcW w:w="893" w:type="dxa"/>
            <w:tcBorders>
              <w:top w:val="single" w:sz="4" w:space="0" w:color="auto"/>
              <w:bottom w:val="single" w:sz="4" w:space="0" w:color="auto"/>
            </w:tcBorders>
          </w:tcPr>
          <w:p w14:paraId="602DAB90" w14:textId="77777777" w:rsidR="00080577" w:rsidRPr="00080577" w:rsidRDefault="00080577" w:rsidP="00080577">
            <w:pPr>
              <w:spacing w:before="100" w:after="100"/>
              <w:jc w:val="center"/>
            </w:pPr>
            <w:r w:rsidRPr="00080577">
              <w:t>M1</w:t>
            </w:r>
          </w:p>
        </w:tc>
        <w:tc>
          <w:tcPr>
            <w:tcW w:w="4273" w:type="dxa"/>
            <w:tcBorders>
              <w:top w:val="single" w:sz="4" w:space="0" w:color="auto"/>
              <w:bottom w:val="single" w:sz="4" w:space="0" w:color="auto"/>
            </w:tcBorders>
          </w:tcPr>
          <w:p w14:paraId="531B97B7" w14:textId="77777777" w:rsidR="00080577" w:rsidRPr="00080577" w:rsidRDefault="00080577" w:rsidP="00080577">
            <w:pPr>
              <w:spacing w:before="100" w:after="100"/>
            </w:pPr>
            <w:r w:rsidRPr="00080577">
              <w:t>This mark is given for finding the difference for their expressions</w:t>
            </w:r>
          </w:p>
        </w:tc>
      </w:tr>
      <w:tr w:rsidR="00080577" w:rsidRPr="00080577" w14:paraId="5FE456D5" w14:textId="77777777" w:rsidTr="006605EF">
        <w:trPr>
          <w:trHeight w:val="230"/>
        </w:trPr>
        <w:tc>
          <w:tcPr>
            <w:tcW w:w="851" w:type="dxa"/>
            <w:vMerge/>
            <w:shd w:val="clear" w:color="auto" w:fill="auto"/>
          </w:tcPr>
          <w:p w14:paraId="3D8D7E14" w14:textId="77777777" w:rsidR="00080577" w:rsidRPr="00080577" w:rsidRDefault="00080577" w:rsidP="00080577">
            <w:pPr>
              <w:spacing w:before="100" w:after="100"/>
              <w:jc w:val="center"/>
            </w:pPr>
          </w:p>
        </w:tc>
        <w:tc>
          <w:tcPr>
            <w:tcW w:w="4403" w:type="dxa"/>
            <w:tcBorders>
              <w:top w:val="single" w:sz="4" w:space="0" w:color="auto"/>
              <w:bottom w:val="single" w:sz="4" w:space="0" w:color="auto"/>
            </w:tcBorders>
          </w:tcPr>
          <w:p w14:paraId="782AA1F3" w14:textId="77777777" w:rsidR="00080577" w:rsidRPr="00080577" w:rsidRDefault="00080577" w:rsidP="00080577">
            <w:pPr>
              <w:spacing w:before="100" w:after="100"/>
            </w:pPr>
            <w:r w:rsidRPr="00080577">
              <w:t>= 99(</w:t>
            </w:r>
            <w:r w:rsidRPr="00080577">
              <w:rPr>
                <w:i/>
              </w:rPr>
              <w:t>a</w:t>
            </w:r>
            <w:r w:rsidRPr="00080577">
              <w:t xml:space="preserve"> – </w:t>
            </w:r>
            <w:r w:rsidRPr="00080577">
              <w:rPr>
                <w:i/>
              </w:rPr>
              <w:t>c</w:t>
            </w:r>
            <w:r w:rsidRPr="00080577">
              <w:t>), so a multiple of 99</w:t>
            </w:r>
          </w:p>
        </w:tc>
        <w:tc>
          <w:tcPr>
            <w:tcW w:w="893" w:type="dxa"/>
            <w:tcBorders>
              <w:top w:val="single" w:sz="4" w:space="0" w:color="auto"/>
              <w:bottom w:val="single" w:sz="4" w:space="0" w:color="auto"/>
            </w:tcBorders>
          </w:tcPr>
          <w:p w14:paraId="1693DB92" w14:textId="77777777" w:rsidR="00080577" w:rsidRPr="00080577" w:rsidRDefault="00080577" w:rsidP="00080577">
            <w:pPr>
              <w:spacing w:before="100" w:after="100"/>
              <w:jc w:val="center"/>
            </w:pPr>
            <w:r w:rsidRPr="00080577">
              <w:t>C1</w:t>
            </w:r>
          </w:p>
        </w:tc>
        <w:tc>
          <w:tcPr>
            <w:tcW w:w="4273" w:type="dxa"/>
            <w:tcBorders>
              <w:top w:val="single" w:sz="4" w:space="0" w:color="auto"/>
              <w:bottom w:val="single" w:sz="4" w:space="0" w:color="auto"/>
            </w:tcBorders>
          </w:tcPr>
          <w:p w14:paraId="415B1FEB" w14:textId="77777777" w:rsidR="00080577" w:rsidRPr="00080577" w:rsidRDefault="00080577" w:rsidP="00080577">
            <w:pPr>
              <w:spacing w:before="100" w:after="100"/>
            </w:pPr>
            <w:r w:rsidRPr="00080577">
              <w:t>This mark is given for a concluding statement using the term 99(</w:t>
            </w:r>
            <w:r w:rsidRPr="00080577">
              <w:rPr>
                <w:i/>
              </w:rPr>
              <w:t>a</w:t>
            </w:r>
            <w:r w:rsidRPr="00080577">
              <w:t xml:space="preserve"> – </w:t>
            </w:r>
            <w:r w:rsidRPr="00080577">
              <w:rPr>
                <w:i/>
              </w:rPr>
              <w:t>c</w:t>
            </w:r>
            <w:r w:rsidRPr="00080577">
              <w:t xml:space="preserve">) </w:t>
            </w:r>
          </w:p>
        </w:tc>
      </w:tr>
      <w:tr w:rsidR="00080577" w:rsidRPr="00080577" w14:paraId="2A44B8E0" w14:textId="77777777" w:rsidTr="006605EF">
        <w:trPr>
          <w:trHeight w:val="230"/>
        </w:trPr>
        <w:tc>
          <w:tcPr>
            <w:tcW w:w="851" w:type="dxa"/>
            <w:shd w:val="clear" w:color="auto" w:fill="auto"/>
          </w:tcPr>
          <w:p w14:paraId="55E408C3" w14:textId="77777777" w:rsidR="00080577" w:rsidRPr="00080577" w:rsidRDefault="00080577" w:rsidP="00080577">
            <w:pPr>
              <w:spacing w:before="100" w:after="100"/>
              <w:jc w:val="center"/>
            </w:pPr>
            <w:r w:rsidRPr="00080577">
              <w:t>(b)</w:t>
            </w:r>
          </w:p>
        </w:tc>
        <w:tc>
          <w:tcPr>
            <w:tcW w:w="4403" w:type="dxa"/>
            <w:tcBorders>
              <w:top w:val="single" w:sz="4" w:space="0" w:color="auto"/>
              <w:bottom w:val="single" w:sz="4" w:space="0" w:color="auto"/>
            </w:tcBorders>
          </w:tcPr>
          <w:p w14:paraId="28310372" w14:textId="77777777" w:rsidR="00080577" w:rsidRPr="00080577" w:rsidRDefault="00080577" w:rsidP="00080577">
            <w:pPr>
              <w:spacing w:before="100" w:after="100"/>
            </w:pPr>
            <w:r w:rsidRPr="00080577">
              <w:t xml:space="preserve">Yes, it has no effect since the </w:t>
            </w:r>
            <w:r w:rsidRPr="00080577">
              <w:rPr>
                <w:i/>
              </w:rPr>
              <w:t>b</w:t>
            </w:r>
            <w:r w:rsidRPr="00080577">
              <w:t xml:space="preserve"> terms cancel</w:t>
            </w:r>
          </w:p>
        </w:tc>
        <w:tc>
          <w:tcPr>
            <w:tcW w:w="893" w:type="dxa"/>
            <w:tcBorders>
              <w:top w:val="single" w:sz="4" w:space="0" w:color="auto"/>
              <w:bottom w:val="single" w:sz="4" w:space="0" w:color="auto"/>
            </w:tcBorders>
          </w:tcPr>
          <w:p w14:paraId="7B5E07C0" w14:textId="77777777" w:rsidR="00080577" w:rsidRPr="00080577" w:rsidRDefault="00080577" w:rsidP="00080577">
            <w:pPr>
              <w:spacing w:before="100" w:after="100"/>
              <w:jc w:val="center"/>
            </w:pPr>
            <w:r w:rsidRPr="00080577">
              <w:t>C1</w:t>
            </w:r>
          </w:p>
        </w:tc>
        <w:tc>
          <w:tcPr>
            <w:tcW w:w="4273" w:type="dxa"/>
            <w:tcBorders>
              <w:top w:val="single" w:sz="4" w:space="0" w:color="auto"/>
              <w:bottom w:val="single" w:sz="4" w:space="0" w:color="auto"/>
            </w:tcBorders>
          </w:tcPr>
          <w:p w14:paraId="615C3AB2" w14:textId="77777777" w:rsidR="00080577" w:rsidRPr="00080577" w:rsidRDefault="00080577" w:rsidP="00080577">
            <w:pPr>
              <w:spacing w:before="100" w:after="100"/>
            </w:pPr>
            <w:r w:rsidRPr="00080577">
              <w:t>This mark is given for a correct statement</w:t>
            </w:r>
          </w:p>
        </w:tc>
      </w:tr>
    </w:tbl>
    <w:p w14:paraId="297526AB" w14:textId="77777777" w:rsidR="00080577" w:rsidRPr="00080577" w:rsidRDefault="00080577" w:rsidP="00080577"/>
    <w:p w14:paraId="14CCB072" w14:textId="77777777" w:rsidR="00EB2B2E" w:rsidRPr="00B96873" w:rsidRDefault="00EB2B2E" w:rsidP="00F957D2"/>
    <w:p w14:paraId="7AB6E71D" w14:textId="77777777" w:rsidR="00714F2F" w:rsidRPr="00937C5A" w:rsidRDefault="00714F2F" w:rsidP="00BB0875">
      <w:pPr>
        <w:spacing w:line="360" w:lineRule="auto"/>
      </w:pPr>
      <w:r w:rsidRPr="00937C5A">
        <w:t xml:space="preserve"> </w:t>
      </w:r>
    </w:p>
    <w:p w14:paraId="0F554241" w14:textId="77777777" w:rsidR="00213F41" w:rsidRDefault="00213F41" w:rsidP="00F957D2">
      <w:pPr>
        <w:sectPr w:rsidR="00213F41" w:rsidSect="00771CA1">
          <w:headerReference w:type="default" r:id="rId12"/>
          <w:footerReference w:type="even" r:id="rId13"/>
          <w:footerReference w:type="default" r:id="rId14"/>
          <w:headerReference w:type="first" r:id="rId15"/>
          <w:footerReference w:type="first" r:id="rId16"/>
          <w:pgSz w:w="11906" w:h="16838"/>
          <w:pgMar w:top="851" w:right="851" w:bottom="851" w:left="851" w:header="709" w:footer="374" w:gutter="0"/>
          <w:cols w:space="708"/>
          <w:titlePg/>
          <w:docGrid w:linePitch="360"/>
        </w:sectPr>
      </w:pPr>
    </w:p>
    <w:p w14:paraId="5C01F53B" w14:textId="6D8C516D" w:rsidR="00213F41" w:rsidRDefault="00213F41">
      <w:r>
        <w:lastRenderedPageBreak/>
        <w:t>Performance data:</w:t>
      </w:r>
    </w:p>
    <w:tbl>
      <w:tblPr>
        <w:tblW w:w="15058" w:type="dxa"/>
        <w:tblLook w:val="04A0" w:firstRow="1" w:lastRow="0" w:firstColumn="1" w:lastColumn="0" w:noHBand="0" w:noVBand="1"/>
      </w:tblPr>
      <w:tblGrid>
        <w:gridCol w:w="582"/>
        <w:gridCol w:w="550"/>
        <w:gridCol w:w="1244"/>
        <w:gridCol w:w="779"/>
        <w:gridCol w:w="1060"/>
        <w:gridCol w:w="1265"/>
        <w:gridCol w:w="1276"/>
        <w:gridCol w:w="546"/>
        <w:gridCol w:w="850"/>
        <w:gridCol w:w="669"/>
        <w:gridCol w:w="711"/>
        <w:gridCol w:w="711"/>
        <w:gridCol w:w="711"/>
        <w:gridCol w:w="601"/>
        <w:gridCol w:w="601"/>
        <w:gridCol w:w="601"/>
        <w:gridCol w:w="601"/>
        <w:gridCol w:w="601"/>
        <w:gridCol w:w="107"/>
        <w:gridCol w:w="316"/>
        <w:gridCol w:w="109"/>
        <w:gridCol w:w="567"/>
      </w:tblGrid>
      <w:tr w:rsidR="00A244B9" w:rsidRPr="00874C06" w14:paraId="23A5CED3" w14:textId="77777777" w:rsidTr="00A244B9">
        <w:trPr>
          <w:trHeight w:val="264"/>
        </w:trPr>
        <w:tc>
          <w:tcPr>
            <w:tcW w:w="582" w:type="dxa"/>
            <w:vMerge w:val="restart"/>
            <w:tcBorders>
              <w:top w:val="single" w:sz="4" w:space="0" w:color="auto"/>
              <w:left w:val="single" w:sz="4" w:space="0" w:color="auto"/>
              <w:bottom w:val="single" w:sz="4" w:space="0" w:color="auto"/>
              <w:right w:val="single" w:sz="4" w:space="0" w:color="auto"/>
            </w:tcBorders>
            <w:shd w:val="clear" w:color="auto" w:fill="FDE9D9"/>
            <w:noWrap/>
            <w:vAlign w:val="center"/>
            <w:hideMark/>
          </w:tcPr>
          <w:p w14:paraId="54DB6EFC" w14:textId="77777777" w:rsidR="00D01F19" w:rsidRPr="00874C06" w:rsidRDefault="00D01F19" w:rsidP="00CC383E">
            <w:pPr>
              <w:jc w:val="center"/>
              <w:rPr>
                <w:b/>
                <w:bCs/>
                <w:sz w:val="22"/>
                <w:szCs w:val="22"/>
              </w:rPr>
            </w:pPr>
            <w:bookmarkStart w:id="1" w:name="_Hlk34569621"/>
            <w:r w:rsidRPr="00874C06">
              <w:rPr>
                <w:b/>
                <w:bCs/>
                <w:sz w:val="22"/>
                <w:szCs w:val="22"/>
              </w:rPr>
              <w:t>Q</w:t>
            </w:r>
          </w:p>
        </w:tc>
        <w:tc>
          <w:tcPr>
            <w:tcW w:w="2573" w:type="dxa"/>
            <w:gridSpan w:val="3"/>
            <w:tcBorders>
              <w:top w:val="single" w:sz="4" w:space="0" w:color="auto"/>
              <w:left w:val="nil"/>
              <w:bottom w:val="single" w:sz="4" w:space="0" w:color="auto"/>
              <w:right w:val="single" w:sz="4" w:space="0" w:color="000000"/>
            </w:tcBorders>
            <w:shd w:val="clear" w:color="auto" w:fill="DCE6F1"/>
            <w:noWrap/>
            <w:vAlign w:val="center"/>
            <w:hideMark/>
          </w:tcPr>
          <w:p w14:paraId="013D9C4E" w14:textId="77777777" w:rsidR="00D01F19" w:rsidRPr="00874C06" w:rsidRDefault="00D01F19" w:rsidP="00CC383E">
            <w:pPr>
              <w:rPr>
                <w:b/>
                <w:bCs/>
                <w:color w:val="000000"/>
                <w:sz w:val="22"/>
                <w:szCs w:val="22"/>
              </w:rPr>
            </w:pPr>
            <w:r w:rsidRPr="00874C06">
              <w:rPr>
                <w:b/>
                <w:bCs/>
                <w:color w:val="000000"/>
                <w:sz w:val="22"/>
                <w:szCs w:val="22"/>
              </w:rPr>
              <w:t xml:space="preserve">Taken from </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F2DCDB"/>
            <w:vAlign w:val="center"/>
            <w:hideMark/>
          </w:tcPr>
          <w:p w14:paraId="33A21F3F" w14:textId="77777777" w:rsidR="00D01F19" w:rsidRPr="00874C06" w:rsidRDefault="00D01F19" w:rsidP="00CC383E">
            <w:pPr>
              <w:jc w:val="center"/>
              <w:rPr>
                <w:b/>
                <w:bCs/>
                <w:sz w:val="22"/>
                <w:szCs w:val="22"/>
              </w:rPr>
            </w:pPr>
            <w:r w:rsidRPr="00874C06">
              <w:rPr>
                <w:b/>
                <w:bCs/>
                <w:sz w:val="22"/>
                <w:szCs w:val="22"/>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C4D79B"/>
            <w:noWrap/>
            <w:vAlign w:val="center"/>
            <w:hideMark/>
          </w:tcPr>
          <w:p w14:paraId="6D959598" w14:textId="77777777" w:rsidR="00D01F19" w:rsidRPr="00874C06" w:rsidRDefault="00D01F19" w:rsidP="00CC383E">
            <w:pPr>
              <w:rPr>
                <w:b/>
                <w:bCs/>
                <w:sz w:val="22"/>
                <w:szCs w:val="22"/>
              </w:rPr>
            </w:pPr>
            <w:r w:rsidRPr="00874C06">
              <w:rPr>
                <w:b/>
                <w:bCs/>
                <w:sz w:val="22"/>
                <w:szCs w:val="22"/>
              </w:rPr>
              <w:t>TOPIC</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C4D79B"/>
            <w:noWrap/>
            <w:vAlign w:val="center"/>
            <w:hideMark/>
          </w:tcPr>
          <w:p w14:paraId="1E98C82B" w14:textId="77777777" w:rsidR="00D01F19" w:rsidRPr="00874C06" w:rsidRDefault="00D01F19" w:rsidP="00CC383E">
            <w:pPr>
              <w:rPr>
                <w:b/>
                <w:bCs/>
                <w:sz w:val="22"/>
                <w:szCs w:val="22"/>
              </w:rPr>
            </w:pPr>
            <w:r w:rsidRPr="00874C06">
              <w:rPr>
                <w:b/>
                <w:bCs/>
                <w:sz w:val="22"/>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C4D79B"/>
            <w:noWrap/>
            <w:vAlign w:val="center"/>
            <w:hideMark/>
          </w:tcPr>
          <w:p w14:paraId="6643D0B1" w14:textId="77777777" w:rsidR="00D01F19" w:rsidRPr="00874C06" w:rsidRDefault="00D01F19" w:rsidP="00CC383E">
            <w:pPr>
              <w:jc w:val="center"/>
              <w:rPr>
                <w:b/>
                <w:bCs/>
                <w:sz w:val="22"/>
                <w:szCs w:val="22"/>
              </w:rPr>
            </w:pPr>
            <w:r w:rsidRPr="00874C06">
              <w:rPr>
                <w:b/>
                <w:bCs/>
                <w:sz w:val="22"/>
                <w:szCs w:val="22"/>
              </w:rPr>
              <w:t>AO</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C4D79B"/>
            <w:vAlign w:val="center"/>
            <w:hideMark/>
          </w:tcPr>
          <w:p w14:paraId="52AA038C" w14:textId="77777777" w:rsidR="00D01F19" w:rsidRPr="00874C06" w:rsidRDefault="00D01F19" w:rsidP="00CC383E">
            <w:pPr>
              <w:jc w:val="center"/>
              <w:rPr>
                <w:b/>
                <w:bCs/>
                <w:sz w:val="22"/>
                <w:szCs w:val="22"/>
              </w:rPr>
            </w:pPr>
            <w:r w:rsidRPr="00874C06">
              <w:rPr>
                <w:b/>
                <w:bCs/>
                <w:sz w:val="22"/>
                <w:szCs w:val="22"/>
              </w:rPr>
              <w:t>% Mean marks</w:t>
            </w:r>
          </w:p>
        </w:tc>
        <w:tc>
          <w:tcPr>
            <w:tcW w:w="6906" w:type="dxa"/>
            <w:gridSpan w:val="13"/>
            <w:tcBorders>
              <w:top w:val="single" w:sz="4" w:space="0" w:color="auto"/>
              <w:left w:val="nil"/>
              <w:bottom w:val="single" w:sz="4" w:space="0" w:color="auto"/>
              <w:right w:val="single" w:sz="4" w:space="0" w:color="auto"/>
            </w:tcBorders>
            <w:shd w:val="clear" w:color="auto" w:fill="E4DFEC"/>
          </w:tcPr>
          <w:p w14:paraId="5F56E541" w14:textId="00ECCC43" w:rsidR="00D01F19" w:rsidRPr="00874C06" w:rsidRDefault="00D01F19" w:rsidP="00CC383E">
            <w:pPr>
              <w:rPr>
                <w:b/>
                <w:bCs/>
                <w:sz w:val="22"/>
                <w:szCs w:val="22"/>
              </w:rPr>
            </w:pPr>
            <w:r w:rsidRPr="00874C06">
              <w:rPr>
                <w:b/>
                <w:bCs/>
                <w:sz w:val="22"/>
                <w:szCs w:val="22"/>
              </w:rPr>
              <w:t>Edexcel mean averages</w:t>
            </w:r>
            <w:r w:rsidRPr="00874C06">
              <w:rPr>
                <w:b/>
                <w:bCs/>
                <w:sz w:val="22"/>
                <w:szCs w:val="22"/>
              </w:rPr>
              <w:br/>
              <w:t>Marks of candidates who achieved grade:</w:t>
            </w:r>
          </w:p>
        </w:tc>
      </w:tr>
      <w:tr w:rsidR="00D01F19" w:rsidRPr="00874C06" w14:paraId="5E3CF86D" w14:textId="77777777" w:rsidTr="668CC2BC">
        <w:trPr>
          <w:trHeight w:val="264"/>
        </w:trPr>
        <w:tc>
          <w:tcPr>
            <w:tcW w:w="582" w:type="dxa"/>
            <w:vMerge/>
            <w:vAlign w:val="center"/>
            <w:hideMark/>
          </w:tcPr>
          <w:p w14:paraId="2AFC30D2" w14:textId="77777777" w:rsidR="00D01F19" w:rsidRPr="00874C06" w:rsidRDefault="00D01F19" w:rsidP="00CC383E">
            <w:pPr>
              <w:rPr>
                <w:b/>
                <w:bCs/>
                <w:sz w:val="22"/>
                <w:szCs w:val="22"/>
              </w:rPr>
            </w:pPr>
          </w:p>
        </w:tc>
        <w:tc>
          <w:tcPr>
            <w:tcW w:w="550" w:type="dxa"/>
            <w:tcBorders>
              <w:top w:val="nil"/>
              <w:left w:val="nil"/>
              <w:bottom w:val="single" w:sz="4" w:space="0" w:color="auto"/>
              <w:right w:val="single" w:sz="4" w:space="0" w:color="auto"/>
            </w:tcBorders>
            <w:shd w:val="clear" w:color="auto" w:fill="DCE6F1"/>
            <w:noWrap/>
            <w:vAlign w:val="center"/>
            <w:hideMark/>
          </w:tcPr>
          <w:p w14:paraId="27E9BCA9" w14:textId="77777777" w:rsidR="00D01F19" w:rsidRPr="00874C06" w:rsidRDefault="00D01F19" w:rsidP="00CC383E">
            <w:pPr>
              <w:jc w:val="center"/>
              <w:rPr>
                <w:b/>
                <w:bCs/>
                <w:sz w:val="22"/>
                <w:szCs w:val="22"/>
              </w:rPr>
            </w:pPr>
            <w:r w:rsidRPr="00874C06">
              <w:rPr>
                <w:b/>
                <w:bCs/>
                <w:sz w:val="22"/>
                <w:szCs w:val="22"/>
              </w:rPr>
              <w:t>Q</w:t>
            </w:r>
          </w:p>
        </w:tc>
        <w:tc>
          <w:tcPr>
            <w:tcW w:w="1244" w:type="dxa"/>
            <w:tcBorders>
              <w:top w:val="nil"/>
              <w:left w:val="nil"/>
              <w:bottom w:val="single" w:sz="4" w:space="0" w:color="auto"/>
              <w:right w:val="single" w:sz="4" w:space="0" w:color="auto"/>
            </w:tcBorders>
            <w:shd w:val="clear" w:color="auto" w:fill="DCE6F1"/>
            <w:noWrap/>
            <w:vAlign w:val="bottom"/>
            <w:hideMark/>
          </w:tcPr>
          <w:p w14:paraId="4CF7671A" w14:textId="77777777" w:rsidR="00D01F19" w:rsidRPr="00874C06" w:rsidRDefault="00D01F19" w:rsidP="00CC383E">
            <w:pPr>
              <w:jc w:val="center"/>
              <w:rPr>
                <w:b/>
                <w:bCs/>
                <w:sz w:val="22"/>
                <w:szCs w:val="22"/>
              </w:rPr>
            </w:pPr>
            <w:r w:rsidRPr="00874C06">
              <w:rPr>
                <w:b/>
                <w:bCs/>
                <w:sz w:val="22"/>
                <w:szCs w:val="22"/>
              </w:rPr>
              <w:t>Series</w:t>
            </w:r>
          </w:p>
        </w:tc>
        <w:tc>
          <w:tcPr>
            <w:tcW w:w="779" w:type="dxa"/>
            <w:tcBorders>
              <w:top w:val="nil"/>
              <w:left w:val="nil"/>
              <w:bottom w:val="single" w:sz="4" w:space="0" w:color="auto"/>
              <w:right w:val="single" w:sz="4" w:space="0" w:color="auto"/>
            </w:tcBorders>
            <w:shd w:val="clear" w:color="auto" w:fill="DCE6F1"/>
            <w:noWrap/>
            <w:vAlign w:val="center"/>
            <w:hideMark/>
          </w:tcPr>
          <w:p w14:paraId="4A3B23C4" w14:textId="77777777" w:rsidR="00D01F19" w:rsidRPr="00874C06" w:rsidRDefault="00D01F19" w:rsidP="00CC383E">
            <w:pPr>
              <w:jc w:val="center"/>
              <w:rPr>
                <w:b/>
                <w:bCs/>
                <w:sz w:val="22"/>
                <w:szCs w:val="22"/>
              </w:rPr>
            </w:pPr>
            <w:r w:rsidRPr="00874C06">
              <w:rPr>
                <w:b/>
                <w:bCs/>
                <w:sz w:val="22"/>
                <w:szCs w:val="22"/>
              </w:rPr>
              <w:t>Paper</w:t>
            </w:r>
          </w:p>
        </w:tc>
        <w:tc>
          <w:tcPr>
            <w:tcW w:w="1060" w:type="dxa"/>
            <w:vMerge/>
            <w:vAlign w:val="center"/>
            <w:hideMark/>
          </w:tcPr>
          <w:p w14:paraId="59D7EF71" w14:textId="77777777" w:rsidR="00D01F19" w:rsidRPr="00874C06" w:rsidRDefault="00D01F19" w:rsidP="00CC383E">
            <w:pPr>
              <w:rPr>
                <w:b/>
                <w:bCs/>
                <w:sz w:val="22"/>
                <w:szCs w:val="22"/>
              </w:rPr>
            </w:pPr>
          </w:p>
        </w:tc>
        <w:tc>
          <w:tcPr>
            <w:tcW w:w="1265" w:type="dxa"/>
            <w:vMerge/>
            <w:vAlign w:val="center"/>
            <w:hideMark/>
          </w:tcPr>
          <w:p w14:paraId="4C09A8B4" w14:textId="77777777" w:rsidR="00D01F19" w:rsidRPr="00874C06" w:rsidRDefault="00D01F19" w:rsidP="00CC383E">
            <w:pPr>
              <w:rPr>
                <w:b/>
                <w:bCs/>
                <w:sz w:val="22"/>
                <w:szCs w:val="22"/>
              </w:rPr>
            </w:pPr>
          </w:p>
        </w:tc>
        <w:tc>
          <w:tcPr>
            <w:tcW w:w="1276" w:type="dxa"/>
            <w:vMerge/>
            <w:vAlign w:val="center"/>
            <w:hideMark/>
          </w:tcPr>
          <w:p w14:paraId="2999D563" w14:textId="77777777" w:rsidR="00D01F19" w:rsidRPr="00874C06" w:rsidRDefault="00D01F19" w:rsidP="00CC383E">
            <w:pPr>
              <w:rPr>
                <w:b/>
                <w:bCs/>
                <w:sz w:val="22"/>
                <w:szCs w:val="22"/>
              </w:rPr>
            </w:pPr>
          </w:p>
        </w:tc>
        <w:tc>
          <w:tcPr>
            <w:tcW w:w="546" w:type="dxa"/>
            <w:vMerge/>
            <w:vAlign w:val="center"/>
            <w:hideMark/>
          </w:tcPr>
          <w:p w14:paraId="0D9C0232" w14:textId="77777777" w:rsidR="00D01F19" w:rsidRPr="00874C06" w:rsidRDefault="00D01F19" w:rsidP="00CC383E">
            <w:pPr>
              <w:rPr>
                <w:b/>
                <w:bCs/>
                <w:sz w:val="22"/>
                <w:szCs w:val="22"/>
              </w:rPr>
            </w:pPr>
          </w:p>
        </w:tc>
        <w:tc>
          <w:tcPr>
            <w:tcW w:w="850" w:type="dxa"/>
            <w:vMerge/>
            <w:vAlign w:val="center"/>
            <w:hideMark/>
          </w:tcPr>
          <w:p w14:paraId="350CF9BA" w14:textId="77777777" w:rsidR="00D01F19" w:rsidRPr="00874C06" w:rsidRDefault="00D01F19" w:rsidP="00CC383E">
            <w:pPr>
              <w:rPr>
                <w:b/>
                <w:bCs/>
                <w:sz w:val="22"/>
                <w:szCs w:val="22"/>
              </w:rPr>
            </w:pPr>
          </w:p>
        </w:tc>
        <w:tc>
          <w:tcPr>
            <w:tcW w:w="669" w:type="dxa"/>
            <w:tcBorders>
              <w:top w:val="nil"/>
              <w:left w:val="nil"/>
              <w:bottom w:val="single" w:sz="4" w:space="0" w:color="auto"/>
              <w:right w:val="single" w:sz="4" w:space="0" w:color="auto"/>
            </w:tcBorders>
            <w:shd w:val="clear" w:color="auto" w:fill="E4DFEC"/>
            <w:noWrap/>
            <w:vAlign w:val="center"/>
            <w:hideMark/>
          </w:tcPr>
          <w:p w14:paraId="4DD52BF0" w14:textId="77777777" w:rsidR="00D01F19" w:rsidRPr="00874C06" w:rsidRDefault="00D01F19" w:rsidP="00CC383E">
            <w:pPr>
              <w:jc w:val="center"/>
              <w:rPr>
                <w:b/>
                <w:bCs/>
                <w:sz w:val="22"/>
                <w:szCs w:val="22"/>
              </w:rPr>
            </w:pPr>
            <w:r w:rsidRPr="00874C06">
              <w:rPr>
                <w:b/>
                <w:bCs/>
                <w:sz w:val="22"/>
                <w:szCs w:val="22"/>
              </w:rPr>
              <w:t>ALL</w:t>
            </w:r>
          </w:p>
        </w:tc>
        <w:tc>
          <w:tcPr>
            <w:tcW w:w="711" w:type="dxa"/>
            <w:tcBorders>
              <w:top w:val="nil"/>
              <w:left w:val="nil"/>
              <w:bottom w:val="single" w:sz="4" w:space="0" w:color="auto"/>
              <w:right w:val="single" w:sz="4" w:space="0" w:color="auto"/>
            </w:tcBorders>
            <w:shd w:val="clear" w:color="auto" w:fill="E4DFEC"/>
            <w:noWrap/>
            <w:vAlign w:val="center"/>
            <w:hideMark/>
          </w:tcPr>
          <w:p w14:paraId="06036817" w14:textId="51038006" w:rsidR="00D01F19" w:rsidRPr="00874C06" w:rsidRDefault="00D01F19" w:rsidP="00CC383E">
            <w:pPr>
              <w:jc w:val="center"/>
              <w:rPr>
                <w:b/>
                <w:bCs/>
                <w:sz w:val="22"/>
                <w:szCs w:val="22"/>
              </w:rPr>
            </w:pPr>
            <w:r w:rsidRPr="00874C06">
              <w:rPr>
                <w:b/>
                <w:bCs/>
                <w:sz w:val="22"/>
                <w:szCs w:val="22"/>
              </w:rPr>
              <w:t>9</w:t>
            </w:r>
          </w:p>
        </w:tc>
        <w:tc>
          <w:tcPr>
            <w:tcW w:w="711" w:type="dxa"/>
            <w:tcBorders>
              <w:top w:val="single" w:sz="4" w:space="0" w:color="auto"/>
              <w:left w:val="nil"/>
              <w:bottom w:val="single" w:sz="4" w:space="0" w:color="auto"/>
              <w:right w:val="single" w:sz="4" w:space="0" w:color="auto"/>
            </w:tcBorders>
            <w:shd w:val="clear" w:color="auto" w:fill="E4DFEC"/>
          </w:tcPr>
          <w:p w14:paraId="6FD7A461" w14:textId="0E53402C" w:rsidR="00D01F19" w:rsidRPr="00874C06" w:rsidRDefault="00D01F19" w:rsidP="00CC383E">
            <w:pPr>
              <w:jc w:val="center"/>
              <w:rPr>
                <w:b/>
                <w:bCs/>
                <w:sz w:val="22"/>
                <w:szCs w:val="22"/>
              </w:rPr>
            </w:pPr>
            <w:r w:rsidRPr="00874C06">
              <w:rPr>
                <w:b/>
                <w:bCs/>
                <w:sz w:val="22"/>
                <w:szCs w:val="22"/>
              </w:rPr>
              <w:t>8</w:t>
            </w:r>
          </w:p>
        </w:tc>
        <w:tc>
          <w:tcPr>
            <w:tcW w:w="711" w:type="dxa"/>
            <w:tcBorders>
              <w:top w:val="single" w:sz="4" w:space="0" w:color="auto"/>
              <w:left w:val="single" w:sz="4" w:space="0" w:color="auto"/>
              <w:bottom w:val="single" w:sz="4" w:space="0" w:color="auto"/>
              <w:right w:val="single" w:sz="4" w:space="0" w:color="auto"/>
            </w:tcBorders>
            <w:shd w:val="clear" w:color="auto" w:fill="E4DFEC"/>
          </w:tcPr>
          <w:p w14:paraId="3ECA1772" w14:textId="2AD1913B" w:rsidR="00D01F19" w:rsidRPr="00874C06" w:rsidRDefault="00D01F19" w:rsidP="00CC383E">
            <w:pPr>
              <w:jc w:val="center"/>
              <w:rPr>
                <w:b/>
                <w:bCs/>
                <w:sz w:val="22"/>
                <w:szCs w:val="22"/>
              </w:rPr>
            </w:pPr>
            <w:r w:rsidRPr="00874C06">
              <w:rPr>
                <w:b/>
                <w:bCs/>
                <w:sz w:val="22"/>
                <w:szCs w:val="22"/>
              </w:rPr>
              <w:t>7</w:t>
            </w:r>
          </w:p>
        </w:tc>
        <w:tc>
          <w:tcPr>
            <w:tcW w:w="601" w:type="dxa"/>
            <w:tcBorders>
              <w:top w:val="single" w:sz="4" w:space="0" w:color="auto"/>
              <w:left w:val="single" w:sz="4" w:space="0" w:color="auto"/>
              <w:bottom w:val="single" w:sz="4" w:space="0" w:color="auto"/>
              <w:right w:val="single" w:sz="4" w:space="0" w:color="auto"/>
            </w:tcBorders>
            <w:shd w:val="clear" w:color="auto" w:fill="E4DFEC"/>
          </w:tcPr>
          <w:p w14:paraId="69F25424" w14:textId="44BD5595" w:rsidR="00D01F19" w:rsidRPr="00874C06" w:rsidRDefault="00D01F19" w:rsidP="00CC383E">
            <w:pPr>
              <w:jc w:val="center"/>
              <w:rPr>
                <w:b/>
                <w:bCs/>
                <w:sz w:val="22"/>
                <w:szCs w:val="22"/>
              </w:rPr>
            </w:pPr>
            <w:r w:rsidRPr="00874C06">
              <w:rPr>
                <w:b/>
                <w:bCs/>
                <w:sz w:val="22"/>
                <w:szCs w:val="22"/>
              </w:rPr>
              <w:t>6</w:t>
            </w:r>
          </w:p>
        </w:tc>
        <w:tc>
          <w:tcPr>
            <w:tcW w:w="601" w:type="dxa"/>
            <w:tcBorders>
              <w:top w:val="single" w:sz="4" w:space="0" w:color="auto"/>
              <w:left w:val="single" w:sz="4" w:space="0" w:color="auto"/>
              <w:bottom w:val="single" w:sz="4" w:space="0" w:color="auto"/>
              <w:right w:val="single" w:sz="4" w:space="0" w:color="auto"/>
            </w:tcBorders>
            <w:shd w:val="clear" w:color="auto" w:fill="E4DFEC"/>
          </w:tcPr>
          <w:p w14:paraId="1092E038" w14:textId="2E89041B" w:rsidR="00D01F19" w:rsidRPr="00874C06" w:rsidRDefault="00D01F19" w:rsidP="00CC383E">
            <w:pPr>
              <w:jc w:val="center"/>
              <w:rPr>
                <w:b/>
                <w:bCs/>
                <w:sz w:val="22"/>
                <w:szCs w:val="22"/>
              </w:rPr>
            </w:pPr>
            <w:r w:rsidRPr="00874C06">
              <w:rPr>
                <w:b/>
                <w:bCs/>
                <w:sz w:val="22"/>
                <w:szCs w:val="22"/>
              </w:rPr>
              <w:t>5</w:t>
            </w:r>
          </w:p>
        </w:tc>
        <w:tc>
          <w:tcPr>
            <w:tcW w:w="601" w:type="dxa"/>
            <w:tcBorders>
              <w:top w:val="nil"/>
              <w:left w:val="nil"/>
              <w:bottom w:val="single" w:sz="4" w:space="0" w:color="auto"/>
              <w:right w:val="single" w:sz="4" w:space="0" w:color="auto"/>
            </w:tcBorders>
            <w:shd w:val="clear" w:color="auto" w:fill="E4DFEC"/>
            <w:noWrap/>
            <w:vAlign w:val="center"/>
            <w:hideMark/>
          </w:tcPr>
          <w:p w14:paraId="4BBCDBEC" w14:textId="47D92119" w:rsidR="00D01F19" w:rsidRPr="00874C06" w:rsidRDefault="00D01F19" w:rsidP="00CC383E">
            <w:pPr>
              <w:jc w:val="center"/>
              <w:rPr>
                <w:b/>
                <w:bCs/>
                <w:sz w:val="22"/>
                <w:szCs w:val="22"/>
              </w:rPr>
            </w:pPr>
            <w:r w:rsidRPr="00874C06">
              <w:rPr>
                <w:b/>
                <w:bCs/>
                <w:sz w:val="22"/>
                <w:szCs w:val="22"/>
              </w:rPr>
              <w:t>4</w:t>
            </w:r>
          </w:p>
        </w:tc>
        <w:tc>
          <w:tcPr>
            <w:tcW w:w="601" w:type="dxa"/>
            <w:tcBorders>
              <w:top w:val="nil"/>
              <w:left w:val="nil"/>
              <w:bottom w:val="single" w:sz="4" w:space="0" w:color="auto"/>
              <w:right w:val="single" w:sz="4" w:space="0" w:color="auto"/>
            </w:tcBorders>
            <w:shd w:val="clear" w:color="auto" w:fill="E4DFEC"/>
            <w:noWrap/>
            <w:vAlign w:val="center"/>
            <w:hideMark/>
          </w:tcPr>
          <w:p w14:paraId="274DD4F6" w14:textId="77777777" w:rsidR="00D01F19" w:rsidRPr="00874C06" w:rsidRDefault="00D01F19" w:rsidP="00CC383E">
            <w:pPr>
              <w:jc w:val="center"/>
              <w:rPr>
                <w:b/>
                <w:bCs/>
                <w:sz w:val="22"/>
                <w:szCs w:val="22"/>
              </w:rPr>
            </w:pPr>
            <w:r w:rsidRPr="00874C06">
              <w:rPr>
                <w:b/>
                <w:bCs/>
                <w:sz w:val="22"/>
                <w:szCs w:val="22"/>
              </w:rPr>
              <w:t>3</w:t>
            </w:r>
          </w:p>
        </w:tc>
        <w:tc>
          <w:tcPr>
            <w:tcW w:w="708" w:type="dxa"/>
            <w:gridSpan w:val="2"/>
            <w:tcBorders>
              <w:top w:val="nil"/>
              <w:left w:val="nil"/>
              <w:bottom w:val="single" w:sz="4" w:space="0" w:color="auto"/>
              <w:right w:val="single" w:sz="4" w:space="0" w:color="auto"/>
            </w:tcBorders>
            <w:shd w:val="clear" w:color="auto" w:fill="E4DFEC"/>
            <w:noWrap/>
            <w:vAlign w:val="center"/>
            <w:hideMark/>
          </w:tcPr>
          <w:p w14:paraId="6FEFAE3E" w14:textId="77777777" w:rsidR="00D01F19" w:rsidRPr="00874C06" w:rsidRDefault="00D01F19" w:rsidP="00CC383E">
            <w:pPr>
              <w:jc w:val="center"/>
              <w:rPr>
                <w:b/>
                <w:bCs/>
                <w:sz w:val="22"/>
                <w:szCs w:val="22"/>
              </w:rPr>
            </w:pPr>
            <w:r w:rsidRPr="00874C06">
              <w:rPr>
                <w:b/>
                <w:bCs/>
                <w:sz w:val="22"/>
                <w:szCs w:val="22"/>
              </w:rPr>
              <w:t>2</w:t>
            </w:r>
          </w:p>
        </w:tc>
        <w:tc>
          <w:tcPr>
            <w:tcW w:w="425" w:type="dxa"/>
            <w:gridSpan w:val="2"/>
            <w:tcBorders>
              <w:top w:val="nil"/>
              <w:left w:val="nil"/>
              <w:bottom w:val="single" w:sz="4" w:space="0" w:color="auto"/>
              <w:right w:val="single" w:sz="4" w:space="0" w:color="auto"/>
            </w:tcBorders>
            <w:shd w:val="clear" w:color="auto" w:fill="E4DFEC"/>
            <w:noWrap/>
            <w:vAlign w:val="center"/>
            <w:hideMark/>
          </w:tcPr>
          <w:p w14:paraId="58FC684C" w14:textId="77777777" w:rsidR="00D01F19" w:rsidRPr="00874C06" w:rsidRDefault="00D01F19" w:rsidP="00CC383E">
            <w:pPr>
              <w:jc w:val="center"/>
              <w:rPr>
                <w:b/>
                <w:bCs/>
                <w:sz w:val="22"/>
                <w:szCs w:val="22"/>
              </w:rPr>
            </w:pPr>
            <w:r w:rsidRPr="00874C06">
              <w:rPr>
                <w:b/>
                <w:bCs/>
                <w:sz w:val="22"/>
                <w:szCs w:val="22"/>
              </w:rPr>
              <w:t>1</w:t>
            </w:r>
          </w:p>
        </w:tc>
        <w:tc>
          <w:tcPr>
            <w:tcW w:w="567" w:type="dxa"/>
            <w:tcBorders>
              <w:top w:val="nil"/>
              <w:left w:val="nil"/>
              <w:bottom w:val="single" w:sz="4" w:space="0" w:color="auto"/>
              <w:right w:val="single" w:sz="4" w:space="0" w:color="auto"/>
            </w:tcBorders>
            <w:shd w:val="clear" w:color="auto" w:fill="E4DFEC"/>
            <w:noWrap/>
            <w:vAlign w:val="center"/>
            <w:hideMark/>
          </w:tcPr>
          <w:p w14:paraId="663A1B7A" w14:textId="77777777" w:rsidR="00D01F19" w:rsidRPr="00874C06" w:rsidRDefault="00D01F19" w:rsidP="00CC383E">
            <w:pPr>
              <w:jc w:val="center"/>
              <w:rPr>
                <w:b/>
                <w:bCs/>
                <w:sz w:val="22"/>
                <w:szCs w:val="22"/>
              </w:rPr>
            </w:pPr>
            <w:r w:rsidRPr="00874C06">
              <w:rPr>
                <w:b/>
                <w:bCs/>
                <w:sz w:val="22"/>
                <w:szCs w:val="22"/>
              </w:rPr>
              <w:t>U</w:t>
            </w:r>
          </w:p>
        </w:tc>
      </w:tr>
      <w:tr w:rsidR="00874C06" w:rsidRPr="00874C06" w14:paraId="26CC6693" w14:textId="77777777" w:rsidTr="668CC2BC">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14:paraId="64135705" w14:textId="35098485" w:rsidR="00874C06" w:rsidRPr="00F23310" w:rsidRDefault="00874C06" w:rsidP="00874C06">
            <w:pPr>
              <w:rPr>
                <w:b/>
                <w:bCs/>
                <w:sz w:val="22"/>
                <w:szCs w:val="22"/>
              </w:rPr>
            </w:pPr>
            <w:r w:rsidRPr="00F23310">
              <w:rPr>
                <w:b/>
                <w:bCs/>
                <w:sz w:val="22"/>
                <w:szCs w:val="22"/>
              </w:rPr>
              <w:t>1</w:t>
            </w:r>
          </w:p>
        </w:tc>
        <w:tc>
          <w:tcPr>
            <w:tcW w:w="550" w:type="dxa"/>
            <w:tcBorders>
              <w:top w:val="single" w:sz="4" w:space="0" w:color="auto"/>
              <w:left w:val="single" w:sz="4" w:space="0" w:color="auto"/>
              <w:bottom w:val="single" w:sz="4" w:space="0" w:color="auto"/>
              <w:right w:val="single" w:sz="4" w:space="0" w:color="auto"/>
            </w:tcBorders>
            <w:shd w:val="clear" w:color="auto" w:fill="auto"/>
            <w:noWrap/>
            <w:hideMark/>
          </w:tcPr>
          <w:p w14:paraId="54FE4A75" w14:textId="781FB8A7" w:rsidR="00874C06" w:rsidRPr="00874C06" w:rsidRDefault="00874C06" w:rsidP="00874C06">
            <w:pPr>
              <w:rPr>
                <w:sz w:val="22"/>
                <w:szCs w:val="22"/>
              </w:rPr>
            </w:pPr>
            <w:r w:rsidRPr="00874C06">
              <w:rPr>
                <w:sz w:val="22"/>
                <w:szCs w:val="22"/>
              </w:rPr>
              <w:t>4</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14:paraId="3A7B5D12" w14:textId="1E743BDA" w:rsidR="00874C06" w:rsidRPr="00874C06" w:rsidRDefault="00874C06" w:rsidP="00874C06">
            <w:pPr>
              <w:jc w:val="center"/>
              <w:rPr>
                <w:sz w:val="22"/>
                <w:szCs w:val="22"/>
              </w:rPr>
            </w:pPr>
            <w:r w:rsidRPr="00874C06">
              <w:rPr>
                <w:sz w:val="22"/>
                <w:szCs w:val="22"/>
              </w:rPr>
              <w:t>June 2017</w:t>
            </w:r>
          </w:p>
        </w:tc>
        <w:tc>
          <w:tcPr>
            <w:tcW w:w="779" w:type="dxa"/>
            <w:tcBorders>
              <w:top w:val="single" w:sz="4" w:space="0" w:color="auto"/>
              <w:left w:val="single" w:sz="4" w:space="0" w:color="auto"/>
              <w:bottom w:val="single" w:sz="4" w:space="0" w:color="auto"/>
              <w:right w:val="single" w:sz="4" w:space="0" w:color="auto"/>
            </w:tcBorders>
            <w:shd w:val="clear" w:color="auto" w:fill="auto"/>
            <w:noWrap/>
            <w:hideMark/>
          </w:tcPr>
          <w:p w14:paraId="29AE4AF7" w14:textId="74785061" w:rsidR="00874C06" w:rsidRPr="00874C06" w:rsidRDefault="00874C06" w:rsidP="00874C06">
            <w:pPr>
              <w:jc w:val="center"/>
              <w:rPr>
                <w:sz w:val="22"/>
                <w:szCs w:val="22"/>
              </w:rPr>
            </w:pPr>
            <w:r w:rsidRPr="00874C06">
              <w:rPr>
                <w:sz w:val="22"/>
                <w:szCs w:val="22"/>
              </w:rPr>
              <w:t>1H</w:t>
            </w:r>
          </w:p>
        </w:tc>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14:paraId="1E7EADE4" w14:textId="7C35813F" w:rsidR="00874C06" w:rsidRPr="00874C06" w:rsidRDefault="00874C06" w:rsidP="00874C06">
            <w:pPr>
              <w:jc w:val="center"/>
              <w:rPr>
                <w:sz w:val="22"/>
                <w:szCs w:val="22"/>
              </w:rPr>
            </w:pPr>
            <w:r w:rsidRPr="00874C06">
              <w:rPr>
                <w:sz w:val="22"/>
                <w:szCs w:val="22"/>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hideMark/>
          </w:tcPr>
          <w:p w14:paraId="7CE1B43A" w14:textId="0DC0A8B9" w:rsidR="00874C06" w:rsidRPr="00874C06" w:rsidRDefault="00874C06" w:rsidP="00874C06">
            <w:pPr>
              <w:rPr>
                <w:sz w:val="22"/>
                <w:szCs w:val="22"/>
              </w:rPr>
            </w:pPr>
            <w:r w:rsidRPr="00874C06">
              <w:rPr>
                <w:sz w:val="22"/>
                <w:szCs w:val="22"/>
              </w:rPr>
              <w:t>Algebra</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79CC224F" w14:textId="24F7BE89" w:rsidR="00874C06" w:rsidRPr="00874C06" w:rsidRDefault="00874C06" w:rsidP="00874C06">
            <w:pPr>
              <w:rPr>
                <w:sz w:val="22"/>
                <w:szCs w:val="22"/>
              </w:rPr>
            </w:pPr>
            <w:r w:rsidRPr="00874C06">
              <w:rPr>
                <w:sz w:val="22"/>
                <w:szCs w:val="22"/>
              </w:rPr>
              <w:t>A4</w:t>
            </w:r>
            <w:r w:rsidR="00985F58">
              <w:rPr>
                <w:sz w:val="22"/>
                <w:szCs w:val="22"/>
              </w:rPr>
              <w:t>,</w:t>
            </w:r>
            <w:r w:rsidRPr="00874C06">
              <w:rPr>
                <w:sz w:val="22"/>
                <w:szCs w:val="22"/>
              </w:rPr>
              <w:t xml:space="preserve"> G16</w:t>
            </w:r>
          </w:p>
        </w:tc>
        <w:tc>
          <w:tcPr>
            <w:tcW w:w="546" w:type="dxa"/>
            <w:tcBorders>
              <w:top w:val="single" w:sz="4" w:space="0" w:color="auto"/>
              <w:left w:val="single" w:sz="4" w:space="0" w:color="auto"/>
              <w:bottom w:val="single" w:sz="4" w:space="0" w:color="auto"/>
              <w:right w:val="single" w:sz="4" w:space="0" w:color="auto"/>
            </w:tcBorders>
            <w:shd w:val="clear" w:color="auto" w:fill="auto"/>
            <w:noWrap/>
            <w:hideMark/>
          </w:tcPr>
          <w:p w14:paraId="274D19AD" w14:textId="7B0A1B67" w:rsidR="00874C06" w:rsidRPr="00874C06" w:rsidRDefault="00874C06" w:rsidP="00874C06">
            <w:pPr>
              <w:jc w:val="center"/>
              <w:rPr>
                <w:sz w:val="22"/>
                <w:szCs w:val="22"/>
              </w:rPr>
            </w:pPr>
            <w:r w:rsidRPr="00874C06">
              <w:rPr>
                <w:sz w:val="22"/>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3DEC7C1" w14:textId="61195F5E" w:rsidR="00874C06" w:rsidRPr="00874C06" w:rsidRDefault="00874C06" w:rsidP="00874C06">
            <w:pPr>
              <w:jc w:val="center"/>
              <w:rPr>
                <w:b/>
                <w:bCs/>
                <w:sz w:val="22"/>
                <w:szCs w:val="22"/>
              </w:rPr>
            </w:pPr>
            <w:r w:rsidRPr="00874C06">
              <w:rPr>
                <w:sz w:val="22"/>
                <w:szCs w:val="22"/>
              </w:rPr>
              <w:t>66</w:t>
            </w:r>
          </w:p>
        </w:tc>
        <w:tc>
          <w:tcPr>
            <w:tcW w:w="669" w:type="dxa"/>
            <w:tcBorders>
              <w:top w:val="single" w:sz="4" w:space="0" w:color="auto"/>
              <w:left w:val="single" w:sz="4" w:space="0" w:color="auto"/>
              <w:bottom w:val="single" w:sz="4" w:space="0" w:color="auto"/>
              <w:right w:val="single" w:sz="4" w:space="0" w:color="auto"/>
            </w:tcBorders>
            <w:shd w:val="clear" w:color="auto" w:fill="auto"/>
            <w:noWrap/>
            <w:hideMark/>
          </w:tcPr>
          <w:p w14:paraId="24A22303" w14:textId="510A9177" w:rsidR="00874C06" w:rsidRPr="00874C06" w:rsidRDefault="00874C06" w:rsidP="00874C06">
            <w:pPr>
              <w:jc w:val="center"/>
              <w:rPr>
                <w:sz w:val="22"/>
                <w:szCs w:val="22"/>
              </w:rPr>
            </w:pPr>
            <w:r w:rsidRPr="00874C06">
              <w:rPr>
                <w:sz w:val="22"/>
                <w:szCs w:val="22"/>
              </w:rPr>
              <w:t>1.97</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7B25F324" w14:textId="1ECA6442" w:rsidR="00874C06" w:rsidRPr="00874C06" w:rsidRDefault="00874C06" w:rsidP="00874C06">
            <w:pPr>
              <w:jc w:val="center"/>
              <w:rPr>
                <w:sz w:val="22"/>
                <w:szCs w:val="22"/>
              </w:rPr>
            </w:pPr>
            <w:r w:rsidRPr="00874C06">
              <w:rPr>
                <w:sz w:val="22"/>
                <w:szCs w:val="22"/>
              </w:rPr>
              <w:t>2.97</w:t>
            </w:r>
          </w:p>
        </w:tc>
        <w:tc>
          <w:tcPr>
            <w:tcW w:w="711" w:type="dxa"/>
            <w:tcBorders>
              <w:top w:val="single" w:sz="4" w:space="0" w:color="auto"/>
              <w:left w:val="single" w:sz="4" w:space="0" w:color="auto"/>
              <w:bottom w:val="single" w:sz="4" w:space="0" w:color="auto"/>
              <w:right w:val="single" w:sz="4" w:space="0" w:color="auto"/>
            </w:tcBorders>
          </w:tcPr>
          <w:p w14:paraId="24D7D1A3" w14:textId="05258887" w:rsidR="00874C06" w:rsidRPr="00874C06" w:rsidRDefault="00874C06" w:rsidP="00874C06">
            <w:pPr>
              <w:jc w:val="center"/>
              <w:rPr>
                <w:sz w:val="22"/>
                <w:szCs w:val="22"/>
              </w:rPr>
            </w:pPr>
            <w:r w:rsidRPr="00874C06">
              <w:rPr>
                <w:sz w:val="22"/>
                <w:szCs w:val="22"/>
              </w:rPr>
              <w:t>2.92</w:t>
            </w:r>
          </w:p>
        </w:tc>
        <w:tc>
          <w:tcPr>
            <w:tcW w:w="711" w:type="dxa"/>
            <w:tcBorders>
              <w:top w:val="single" w:sz="4" w:space="0" w:color="auto"/>
              <w:left w:val="single" w:sz="4" w:space="0" w:color="auto"/>
              <w:bottom w:val="single" w:sz="4" w:space="0" w:color="auto"/>
              <w:right w:val="single" w:sz="4" w:space="0" w:color="auto"/>
            </w:tcBorders>
          </w:tcPr>
          <w:p w14:paraId="0692217A" w14:textId="107EE72C" w:rsidR="00874C06" w:rsidRPr="00874C06" w:rsidRDefault="00874C06" w:rsidP="00874C06">
            <w:pPr>
              <w:jc w:val="center"/>
              <w:rPr>
                <w:sz w:val="22"/>
                <w:szCs w:val="22"/>
              </w:rPr>
            </w:pPr>
            <w:r w:rsidRPr="00874C06">
              <w:rPr>
                <w:sz w:val="22"/>
                <w:szCs w:val="22"/>
              </w:rPr>
              <w:t>2.73</w:t>
            </w:r>
          </w:p>
        </w:tc>
        <w:tc>
          <w:tcPr>
            <w:tcW w:w="601" w:type="dxa"/>
            <w:tcBorders>
              <w:top w:val="single" w:sz="4" w:space="0" w:color="auto"/>
              <w:left w:val="single" w:sz="4" w:space="0" w:color="auto"/>
              <w:bottom w:val="single" w:sz="4" w:space="0" w:color="auto"/>
              <w:right w:val="single" w:sz="4" w:space="0" w:color="auto"/>
            </w:tcBorders>
          </w:tcPr>
          <w:p w14:paraId="2F1AEED5" w14:textId="4EFA95CD" w:rsidR="00874C06" w:rsidRPr="00874C06" w:rsidRDefault="00874C06" w:rsidP="00874C06">
            <w:pPr>
              <w:jc w:val="center"/>
              <w:rPr>
                <w:sz w:val="22"/>
                <w:szCs w:val="22"/>
              </w:rPr>
            </w:pPr>
            <w:r w:rsidRPr="00874C06">
              <w:rPr>
                <w:sz w:val="22"/>
                <w:szCs w:val="22"/>
              </w:rPr>
              <w:t>2.26</w:t>
            </w:r>
          </w:p>
        </w:tc>
        <w:tc>
          <w:tcPr>
            <w:tcW w:w="601" w:type="dxa"/>
            <w:tcBorders>
              <w:top w:val="single" w:sz="4" w:space="0" w:color="auto"/>
              <w:left w:val="single" w:sz="4" w:space="0" w:color="auto"/>
              <w:bottom w:val="single" w:sz="4" w:space="0" w:color="auto"/>
              <w:right w:val="single" w:sz="4" w:space="0" w:color="auto"/>
            </w:tcBorders>
          </w:tcPr>
          <w:p w14:paraId="37492CFB" w14:textId="20390BA6" w:rsidR="00874C06" w:rsidRPr="00874C06" w:rsidRDefault="00874C06" w:rsidP="00874C06">
            <w:pPr>
              <w:jc w:val="center"/>
              <w:rPr>
                <w:sz w:val="22"/>
                <w:szCs w:val="22"/>
              </w:rPr>
            </w:pPr>
            <w:r w:rsidRPr="00874C06">
              <w:rPr>
                <w:sz w:val="22"/>
                <w:szCs w:val="22"/>
              </w:rPr>
              <w:t>1.48</w:t>
            </w:r>
          </w:p>
        </w:tc>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14:paraId="79EDB019" w14:textId="2E0CABFB" w:rsidR="00874C06" w:rsidRPr="00874C06" w:rsidRDefault="00874C06" w:rsidP="00874C06">
            <w:pPr>
              <w:jc w:val="center"/>
              <w:rPr>
                <w:sz w:val="22"/>
                <w:szCs w:val="22"/>
              </w:rPr>
            </w:pPr>
            <w:r w:rsidRPr="00874C06">
              <w:rPr>
                <w:sz w:val="22"/>
                <w:szCs w:val="22"/>
              </w:rPr>
              <w:t>0.62</w:t>
            </w:r>
          </w:p>
        </w:tc>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14:paraId="2E89B162" w14:textId="0E3618C6" w:rsidR="00874C06" w:rsidRPr="00874C06" w:rsidRDefault="00874C06" w:rsidP="00874C06">
            <w:pPr>
              <w:jc w:val="center"/>
              <w:rPr>
                <w:sz w:val="22"/>
                <w:szCs w:val="22"/>
              </w:rPr>
            </w:pPr>
            <w:r w:rsidRPr="00874C06">
              <w:rPr>
                <w:sz w:val="22"/>
                <w:szCs w:val="22"/>
              </w:rPr>
              <w:t>0.18</w:t>
            </w:r>
          </w:p>
        </w:tc>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14:paraId="7366D1A4" w14:textId="43C042F8" w:rsidR="00874C06" w:rsidRPr="00874C06" w:rsidRDefault="00874C06" w:rsidP="00874C06">
            <w:pPr>
              <w:jc w:val="center"/>
              <w:rPr>
                <w:sz w:val="22"/>
                <w:szCs w:val="22"/>
              </w:rPr>
            </w:pPr>
            <w:r w:rsidRPr="00874C06">
              <w:rPr>
                <w:sz w:val="22"/>
                <w:szCs w:val="22"/>
              </w:rPr>
              <w:t>-</w:t>
            </w:r>
          </w:p>
        </w:tc>
        <w:tc>
          <w:tcPr>
            <w:tcW w:w="42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A858700" w14:textId="4BE2AFD2" w:rsidR="00874C06" w:rsidRPr="00874C06" w:rsidRDefault="00874C06" w:rsidP="00874C06">
            <w:pPr>
              <w:jc w:val="center"/>
              <w:rPr>
                <w:sz w:val="22"/>
                <w:szCs w:val="22"/>
              </w:rPr>
            </w:pPr>
            <w:r w:rsidRPr="00874C06">
              <w:rPr>
                <w:sz w:val="22"/>
                <w:szCs w:val="22"/>
              </w:rPr>
              <w:t>-</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F98DFBE" w14:textId="0F85F4AA" w:rsidR="00874C06" w:rsidRPr="00874C06" w:rsidRDefault="00874C06" w:rsidP="00874C06">
            <w:pPr>
              <w:jc w:val="center"/>
              <w:rPr>
                <w:sz w:val="22"/>
                <w:szCs w:val="22"/>
              </w:rPr>
            </w:pPr>
            <w:r w:rsidRPr="00874C06">
              <w:rPr>
                <w:sz w:val="22"/>
                <w:szCs w:val="22"/>
              </w:rPr>
              <w:t>0.08</w:t>
            </w:r>
          </w:p>
        </w:tc>
      </w:tr>
      <w:tr w:rsidR="0091208A" w:rsidRPr="00874C06" w14:paraId="60B31072" w14:textId="77777777" w:rsidTr="668CC2BC">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14:paraId="0A87D445" w14:textId="43E17D3F" w:rsidR="0091208A" w:rsidRPr="00F23310" w:rsidRDefault="0091208A" w:rsidP="0091208A">
            <w:pPr>
              <w:rPr>
                <w:b/>
                <w:bCs/>
                <w:sz w:val="22"/>
                <w:szCs w:val="22"/>
              </w:rPr>
            </w:pPr>
            <w:r w:rsidRPr="00F23310">
              <w:rPr>
                <w:b/>
                <w:bCs/>
                <w:sz w:val="22"/>
                <w:szCs w:val="22"/>
              </w:rPr>
              <w:t>2</w:t>
            </w:r>
          </w:p>
        </w:tc>
        <w:tc>
          <w:tcPr>
            <w:tcW w:w="550" w:type="dxa"/>
            <w:tcBorders>
              <w:top w:val="single" w:sz="4" w:space="0" w:color="auto"/>
              <w:left w:val="single" w:sz="4" w:space="0" w:color="auto"/>
              <w:bottom w:val="single" w:sz="4" w:space="0" w:color="auto"/>
              <w:right w:val="single" w:sz="4" w:space="0" w:color="auto"/>
            </w:tcBorders>
            <w:shd w:val="clear" w:color="auto" w:fill="auto"/>
            <w:noWrap/>
            <w:hideMark/>
          </w:tcPr>
          <w:p w14:paraId="17E71DC1" w14:textId="4775508E" w:rsidR="0091208A" w:rsidRPr="00874C06" w:rsidRDefault="0091208A" w:rsidP="0091208A">
            <w:pPr>
              <w:rPr>
                <w:sz w:val="22"/>
                <w:szCs w:val="22"/>
              </w:rPr>
            </w:pPr>
            <w:r w:rsidRPr="00874C06">
              <w:rPr>
                <w:sz w:val="22"/>
                <w:szCs w:val="22"/>
              </w:rPr>
              <w:t>12</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14:paraId="186D41EB" w14:textId="6FA3281C" w:rsidR="0091208A" w:rsidRPr="00874C06" w:rsidRDefault="0091208A" w:rsidP="0091208A">
            <w:pPr>
              <w:jc w:val="center"/>
              <w:rPr>
                <w:sz w:val="22"/>
                <w:szCs w:val="22"/>
              </w:rPr>
            </w:pPr>
            <w:r w:rsidRPr="00874C06">
              <w:rPr>
                <w:sz w:val="22"/>
                <w:szCs w:val="22"/>
              </w:rPr>
              <w:t>June 2018</w:t>
            </w:r>
          </w:p>
        </w:tc>
        <w:tc>
          <w:tcPr>
            <w:tcW w:w="779" w:type="dxa"/>
            <w:tcBorders>
              <w:top w:val="single" w:sz="4" w:space="0" w:color="auto"/>
              <w:left w:val="single" w:sz="4" w:space="0" w:color="auto"/>
              <w:bottom w:val="single" w:sz="4" w:space="0" w:color="auto"/>
              <w:right w:val="single" w:sz="4" w:space="0" w:color="auto"/>
            </w:tcBorders>
            <w:shd w:val="clear" w:color="auto" w:fill="auto"/>
            <w:noWrap/>
            <w:hideMark/>
          </w:tcPr>
          <w:p w14:paraId="32868ED1" w14:textId="70C7CDDD" w:rsidR="0091208A" w:rsidRPr="00874C06" w:rsidRDefault="0091208A" w:rsidP="0091208A">
            <w:pPr>
              <w:jc w:val="center"/>
              <w:rPr>
                <w:sz w:val="22"/>
                <w:szCs w:val="22"/>
              </w:rPr>
            </w:pPr>
            <w:r w:rsidRPr="00874C06">
              <w:rPr>
                <w:sz w:val="22"/>
                <w:szCs w:val="22"/>
              </w:rPr>
              <w:t>1H</w:t>
            </w:r>
          </w:p>
        </w:tc>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14:paraId="6F21B579" w14:textId="50DEBE29" w:rsidR="0091208A" w:rsidRPr="00874C06" w:rsidRDefault="0091208A" w:rsidP="0091208A">
            <w:pPr>
              <w:jc w:val="center"/>
              <w:rPr>
                <w:sz w:val="22"/>
                <w:szCs w:val="22"/>
              </w:rPr>
            </w:pPr>
            <w:r w:rsidRPr="00874C06">
              <w:rPr>
                <w:sz w:val="22"/>
                <w:szCs w:val="22"/>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BE315" w14:textId="5793EB59" w:rsidR="0091208A" w:rsidRPr="0091208A" w:rsidRDefault="0091208A" w:rsidP="0091208A">
            <w:pPr>
              <w:rPr>
                <w:color w:val="FF0000"/>
                <w:sz w:val="22"/>
                <w:szCs w:val="22"/>
              </w:rPr>
            </w:pPr>
            <w:r w:rsidRPr="0091208A">
              <w:rPr>
                <w:color w:val="000000"/>
                <w:sz w:val="22"/>
                <w:szCs w:val="22"/>
              </w:rPr>
              <w:t>Algebra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38DD8" w14:textId="4B3704B8" w:rsidR="0091208A" w:rsidRPr="0091208A" w:rsidRDefault="0091208A" w:rsidP="0091208A">
            <w:pPr>
              <w:rPr>
                <w:color w:val="FF0000"/>
                <w:sz w:val="22"/>
                <w:szCs w:val="22"/>
              </w:rPr>
            </w:pPr>
            <w:r w:rsidRPr="0091208A">
              <w:rPr>
                <w:color w:val="000000"/>
                <w:sz w:val="22"/>
                <w:szCs w:val="22"/>
              </w:rPr>
              <w:t>N6</w:t>
            </w:r>
            <w:r>
              <w:rPr>
                <w:color w:val="000000"/>
                <w:sz w:val="22"/>
                <w:szCs w:val="22"/>
              </w:rPr>
              <w:t xml:space="preserve">, </w:t>
            </w:r>
            <w:r w:rsidRPr="0091208A">
              <w:rPr>
                <w:color w:val="000000"/>
                <w:sz w:val="22"/>
                <w:szCs w:val="22"/>
              </w:rPr>
              <w:t>A4</w:t>
            </w:r>
            <w:r>
              <w:rPr>
                <w:color w:val="000000"/>
                <w:sz w:val="22"/>
                <w:szCs w:val="22"/>
              </w:rPr>
              <w:t xml:space="preserve">, </w:t>
            </w:r>
            <w:r w:rsidRPr="0091208A">
              <w:rPr>
                <w:color w:val="000000"/>
                <w:sz w:val="22"/>
                <w:szCs w:val="22"/>
              </w:rPr>
              <w:t>A6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582FE" w14:textId="6D14EEBD" w:rsidR="0091208A" w:rsidRPr="0091208A" w:rsidRDefault="0091208A" w:rsidP="0091208A">
            <w:pPr>
              <w:jc w:val="center"/>
              <w:rPr>
                <w:color w:val="FF0000"/>
                <w:sz w:val="22"/>
                <w:szCs w:val="22"/>
              </w:rPr>
            </w:pPr>
            <w:r w:rsidRPr="0091208A">
              <w:rPr>
                <w:sz w:val="22"/>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7DF16DB" w14:textId="41183E10" w:rsidR="0091208A" w:rsidRPr="00874C06" w:rsidRDefault="0091208A" w:rsidP="0091208A">
            <w:pPr>
              <w:jc w:val="center"/>
              <w:rPr>
                <w:b/>
                <w:bCs/>
                <w:sz w:val="22"/>
                <w:szCs w:val="22"/>
              </w:rPr>
            </w:pPr>
            <w:r w:rsidRPr="00874C06">
              <w:rPr>
                <w:sz w:val="22"/>
                <w:szCs w:val="22"/>
              </w:rPr>
              <w:t>36</w:t>
            </w:r>
          </w:p>
        </w:tc>
        <w:tc>
          <w:tcPr>
            <w:tcW w:w="669" w:type="dxa"/>
            <w:tcBorders>
              <w:top w:val="single" w:sz="4" w:space="0" w:color="auto"/>
              <w:left w:val="single" w:sz="4" w:space="0" w:color="auto"/>
              <w:bottom w:val="single" w:sz="4" w:space="0" w:color="auto"/>
              <w:right w:val="single" w:sz="4" w:space="0" w:color="auto"/>
            </w:tcBorders>
            <w:shd w:val="clear" w:color="auto" w:fill="auto"/>
            <w:noWrap/>
            <w:hideMark/>
          </w:tcPr>
          <w:p w14:paraId="147C751A" w14:textId="73D32C20" w:rsidR="0091208A" w:rsidRPr="00874C06" w:rsidRDefault="0091208A" w:rsidP="0091208A">
            <w:pPr>
              <w:jc w:val="center"/>
              <w:rPr>
                <w:sz w:val="22"/>
                <w:szCs w:val="22"/>
              </w:rPr>
            </w:pPr>
            <w:r w:rsidRPr="00874C06">
              <w:rPr>
                <w:sz w:val="22"/>
                <w:szCs w:val="22"/>
              </w:rPr>
              <w:t>1.43</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05A51A00" w14:textId="40654951" w:rsidR="0091208A" w:rsidRPr="00874C06" w:rsidRDefault="0091208A" w:rsidP="0091208A">
            <w:pPr>
              <w:jc w:val="center"/>
              <w:rPr>
                <w:sz w:val="22"/>
                <w:szCs w:val="22"/>
              </w:rPr>
            </w:pPr>
            <w:r w:rsidRPr="00874C06">
              <w:rPr>
                <w:sz w:val="22"/>
                <w:szCs w:val="22"/>
              </w:rPr>
              <w:t>3.82</w:t>
            </w:r>
          </w:p>
        </w:tc>
        <w:tc>
          <w:tcPr>
            <w:tcW w:w="711" w:type="dxa"/>
            <w:tcBorders>
              <w:top w:val="single" w:sz="4" w:space="0" w:color="auto"/>
              <w:left w:val="single" w:sz="4" w:space="0" w:color="auto"/>
              <w:bottom w:val="single" w:sz="4" w:space="0" w:color="auto"/>
              <w:right w:val="single" w:sz="4" w:space="0" w:color="auto"/>
            </w:tcBorders>
          </w:tcPr>
          <w:p w14:paraId="3D91CC9E" w14:textId="780446C6" w:rsidR="0091208A" w:rsidRPr="00874C06" w:rsidRDefault="0091208A" w:rsidP="0091208A">
            <w:pPr>
              <w:jc w:val="center"/>
              <w:rPr>
                <w:sz w:val="22"/>
                <w:szCs w:val="22"/>
              </w:rPr>
            </w:pPr>
            <w:r w:rsidRPr="00874C06">
              <w:rPr>
                <w:sz w:val="22"/>
                <w:szCs w:val="22"/>
              </w:rPr>
              <w:t>3.28</w:t>
            </w:r>
          </w:p>
        </w:tc>
        <w:tc>
          <w:tcPr>
            <w:tcW w:w="711" w:type="dxa"/>
            <w:tcBorders>
              <w:top w:val="single" w:sz="4" w:space="0" w:color="auto"/>
              <w:left w:val="single" w:sz="4" w:space="0" w:color="auto"/>
              <w:bottom w:val="single" w:sz="4" w:space="0" w:color="auto"/>
              <w:right w:val="single" w:sz="4" w:space="0" w:color="auto"/>
            </w:tcBorders>
          </w:tcPr>
          <w:p w14:paraId="1D639D2C" w14:textId="6C6B38CA" w:rsidR="0091208A" w:rsidRPr="00874C06" w:rsidRDefault="0091208A" w:rsidP="0091208A">
            <w:pPr>
              <w:jc w:val="center"/>
              <w:rPr>
                <w:sz w:val="22"/>
                <w:szCs w:val="22"/>
              </w:rPr>
            </w:pPr>
            <w:r w:rsidRPr="00874C06">
              <w:rPr>
                <w:sz w:val="22"/>
                <w:szCs w:val="22"/>
              </w:rPr>
              <w:t>2.33</w:t>
            </w:r>
          </w:p>
        </w:tc>
        <w:tc>
          <w:tcPr>
            <w:tcW w:w="601" w:type="dxa"/>
            <w:tcBorders>
              <w:top w:val="single" w:sz="4" w:space="0" w:color="auto"/>
              <w:left w:val="single" w:sz="4" w:space="0" w:color="auto"/>
              <w:bottom w:val="single" w:sz="4" w:space="0" w:color="auto"/>
              <w:right w:val="single" w:sz="4" w:space="0" w:color="auto"/>
            </w:tcBorders>
          </w:tcPr>
          <w:p w14:paraId="11915750" w14:textId="729E237B" w:rsidR="0091208A" w:rsidRPr="00874C06" w:rsidRDefault="0091208A" w:rsidP="0091208A">
            <w:pPr>
              <w:jc w:val="center"/>
              <w:rPr>
                <w:sz w:val="22"/>
                <w:szCs w:val="22"/>
              </w:rPr>
            </w:pPr>
            <w:r w:rsidRPr="00874C06">
              <w:rPr>
                <w:sz w:val="22"/>
                <w:szCs w:val="22"/>
              </w:rPr>
              <w:t>1.20</w:t>
            </w:r>
          </w:p>
        </w:tc>
        <w:tc>
          <w:tcPr>
            <w:tcW w:w="601" w:type="dxa"/>
            <w:tcBorders>
              <w:top w:val="single" w:sz="4" w:space="0" w:color="auto"/>
              <w:left w:val="single" w:sz="4" w:space="0" w:color="auto"/>
              <w:bottom w:val="single" w:sz="4" w:space="0" w:color="auto"/>
              <w:right w:val="single" w:sz="4" w:space="0" w:color="auto"/>
            </w:tcBorders>
          </w:tcPr>
          <w:p w14:paraId="0FCF3FA1" w14:textId="79367B12" w:rsidR="0091208A" w:rsidRPr="00874C06" w:rsidRDefault="0091208A" w:rsidP="0091208A">
            <w:pPr>
              <w:jc w:val="center"/>
              <w:rPr>
                <w:sz w:val="22"/>
                <w:szCs w:val="22"/>
              </w:rPr>
            </w:pPr>
            <w:r w:rsidRPr="00874C06">
              <w:rPr>
                <w:sz w:val="22"/>
                <w:szCs w:val="22"/>
              </w:rPr>
              <w:t>0.41</w:t>
            </w:r>
          </w:p>
        </w:tc>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14:paraId="29E32447" w14:textId="6CA535F0" w:rsidR="0091208A" w:rsidRPr="00874C06" w:rsidRDefault="0091208A" w:rsidP="0091208A">
            <w:pPr>
              <w:jc w:val="center"/>
              <w:rPr>
                <w:sz w:val="22"/>
                <w:szCs w:val="22"/>
              </w:rPr>
            </w:pPr>
            <w:r w:rsidRPr="00874C06">
              <w:rPr>
                <w:sz w:val="22"/>
                <w:szCs w:val="22"/>
              </w:rPr>
              <w:t>0.13</w:t>
            </w:r>
          </w:p>
        </w:tc>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14:paraId="09F38D11" w14:textId="11C04225" w:rsidR="0091208A" w:rsidRPr="00874C06" w:rsidRDefault="0091208A" w:rsidP="0091208A">
            <w:pPr>
              <w:jc w:val="center"/>
              <w:rPr>
                <w:sz w:val="22"/>
                <w:szCs w:val="22"/>
              </w:rPr>
            </w:pPr>
            <w:r w:rsidRPr="00874C06">
              <w:rPr>
                <w:sz w:val="22"/>
                <w:szCs w:val="22"/>
              </w:rPr>
              <w:t>0.04</w:t>
            </w:r>
          </w:p>
        </w:tc>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14:paraId="5F776D69" w14:textId="44D1FF9F" w:rsidR="0091208A" w:rsidRPr="00874C06" w:rsidRDefault="0091208A" w:rsidP="0091208A">
            <w:pPr>
              <w:jc w:val="center"/>
              <w:rPr>
                <w:sz w:val="22"/>
                <w:szCs w:val="22"/>
              </w:rPr>
            </w:pPr>
            <w:r w:rsidRPr="00874C06">
              <w:rPr>
                <w:sz w:val="22"/>
                <w:szCs w:val="22"/>
              </w:rPr>
              <w:t>-</w:t>
            </w:r>
          </w:p>
        </w:tc>
        <w:tc>
          <w:tcPr>
            <w:tcW w:w="42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3AD43BE" w14:textId="3B2C626C" w:rsidR="0091208A" w:rsidRPr="00874C06" w:rsidRDefault="0091208A" w:rsidP="0091208A">
            <w:pPr>
              <w:jc w:val="center"/>
              <w:rPr>
                <w:sz w:val="22"/>
                <w:szCs w:val="22"/>
              </w:rPr>
            </w:pPr>
            <w:r w:rsidRPr="00874C06">
              <w:rPr>
                <w:sz w:val="22"/>
                <w:szCs w:val="22"/>
              </w:rPr>
              <w:t>-</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90C8766" w14:textId="19FA1A89" w:rsidR="0091208A" w:rsidRPr="00874C06" w:rsidRDefault="0091208A" w:rsidP="0091208A">
            <w:pPr>
              <w:jc w:val="center"/>
              <w:rPr>
                <w:sz w:val="22"/>
                <w:szCs w:val="22"/>
              </w:rPr>
            </w:pPr>
            <w:r w:rsidRPr="00874C06">
              <w:rPr>
                <w:sz w:val="22"/>
                <w:szCs w:val="22"/>
              </w:rPr>
              <w:t>0.01</w:t>
            </w:r>
          </w:p>
        </w:tc>
      </w:tr>
      <w:tr w:rsidR="00874C06" w:rsidRPr="00874C06" w14:paraId="4EEAF86F" w14:textId="77777777" w:rsidTr="668CC2BC">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14:paraId="508ACEB0" w14:textId="599FCBD6" w:rsidR="00874C06" w:rsidRPr="00F23310" w:rsidRDefault="00874C06" w:rsidP="00874C06">
            <w:pPr>
              <w:rPr>
                <w:b/>
                <w:bCs/>
                <w:sz w:val="22"/>
                <w:szCs w:val="22"/>
              </w:rPr>
            </w:pPr>
            <w:r w:rsidRPr="00F23310">
              <w:rPr>
                <w:b/>
                <w:bCs/>
                <w:sz w:val="22"/>
                <w:szCs w:val="22"/>
              </w:rPr>
              <w:t>3</w:t>
            </w:r>
          </w:p>
        </w:tc>
        <w:tc>
          <w:tcPr>
            <w:tcW w:w="550" w:type="dxa"/>
            <w:tcBorders>
              <w:top w:val="single" w:sz="4" w:space="0" w:color="auto"/>
              <w:left w:val="single" w:sz="4" w:space="0" w:color="auto"/>
              <w:bottom w:val="single" w:sz="4" w:space="0" w:color="auto"/>
              <w:right w:val="single" w:sz="4" w:space="0" w:color="auto"/>
            </w:tcBorders>
            <w:shd w:val="clear" w:color="auto" w:fill="auto"/>
            <w:noWrap/>
            <w:hideMark/>
          </w:tcPr>
          <w:p w14:paraId="782817A4" w14:textId="73AE70A6" w:rsidR="00874C06" w:rsidRPr="00874C06" w:rsidRDefault="00874C06" w:rsidP="00874C06">
            <w:pPr>
              <w:rPr>
                <w:sz w:val="22"/>
                <w:szCs w:val="22"/>
              </w:rPr>
            </w:pPr>
            <w:r w:rsidRPr="00874C06">
              <w:rPr>
                <w:sz w:val="22"/>
                <w:szCs w:val="22"/>
              </w:rPr>
              <w:t>16</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14:paraId="351FE963" w14:textId="42670CCE" w:rsidR="00874C06" w:rsidRPr="00874C06" w:rsidRDefault="00874C06" w:rsidP="00874C06">
            <w:pPr>
              <w:jc w:val="center"/>
              <w:rPr>
                <w:sz w:val="22"/>
                <w:szCs w:val="22"/>
              </w:rPr>
            </w:pPr>
            <w:r w:rsidRPr="00874C06">
              <w:rPr>
                <w:sz w:val="22"/>
                <w:szCs w:val="22"/>
              </w:rPr>
              <w:t>June 2017</w:t>
            </w:r>
          </w:p>
        </w:tc>
        <w:tc>
          <w:tcPr>
            <w:tcW w:w="779" w:type="dxa"/>
            <w:tcBorders>
              <w:top w:val="single" w:sz="4" w:space="0" w:color="auto"/>
              <w:left w:val="single" w:sz="4" w:space="0" w:color="auto"/>
              <w:bottom w:val="single" w:sz="4" w:space="0" w:color="auto"/>
              <w:right w:val="single" w:sz="4" w:space="0" w:color="auto"/>
            </w:tcBorders>
            <w:shd w:val="clear" w:color="auto" w:fill="auto"/>
            <w:noWrap/>
            <w:hideMark/>
          </w:tcPr>
          <w:p w14:paraId="244949B7" w14:textId="23451533" w:rsidR="00874C06" w:rsidRPr="00874C06" w:rsidRDefault="00874C06" w:rsidP="00874C06">
            <w:pPr>
              <w:jc w:val="center"/>
              <w:rPr>
                <w:sz w:val="22"/>
                <w:szCs w:val="22"/>
              </w:rPr>
            </w:pPr>
            <w:r w:rsidRPr="00874C06">
              <w:rPr>
                <w:sz w:val="22"/>
                <w:szCs w:val="22"/>
              </w:rPr>
              <w:t>1H</w:t>
            </w:r>
          </w:p>
        </w:tc>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14:paraId="2A9DC7A6" w14:textId="588F0FDD" w:rsidR="00874C06" w:rsidRPr="00874C06" w:rsidRDefault="00874C06" w:rsidP="00874C06">
            <w:pPr>
              <w:jc w:val="center"/>
              <w:rPr>
                <w:sz w:val="22"/>
                <w:szCs w:val="22"/>
              </w:rPr>
            </w:pPr>
            <w:r w:rsidRPr="00874C06">
              <w:rPr>
                <w:sz w:val="22"/>
                <w:szCs w:val="22"/>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hideMark/>
          </w:tcPr>
          <w:p w14:paraId="020100CD" w14:textId="26001088" w:rsidR="00874C06" w:rsidRPr="00874C06" w:rsidRDefault="00874C06" w:rsidP="00874C06">
            <w:pPr>
              <w:rPr>
                <w:sz w:val="22"/>
                <w:szCs w:val="22"/>
              </w:rPr>
            </w:pPr>
            <w:r w:rsidRPr="00874C06">
              <w:rPr>
                <w:sz w:val="22"/>
                <w:szCs w:val="22"/>
              </w:rPr>
              <w:t>Algebra</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7B88759C" w14:textId="1F387FF1" w:rsidR="00874C06" w:rsidRPr="00874C06" w:rsidRDefault="00874C06" w:rsidP="00874C06">
            <w:pPr>
              <w:rPr>
                <w:sz w:val="22"/>
                <w:szCs w:val="22"/>
              </w:rPr>
            </w:pPr>
            <w:r w:rsidRPr="00874C06">
              <w:rPr>
                <w:sz w:val="22"/>
                <w:szCs w:val="22"/>
              </w:rPr>
              <w:t>A1</w:t>
            </w:r>
            <w:r w:rsidR="0091208A">
              <w:rPr>
                <w:sz w:val="22"/>
                <w:szCs w:val="22"/>
              </w:rPr>
              <w:t>,</w:t>
            </w:r>
            <w:r w:rsidRPr="00874C06">
              <w:rPr>
                <w:sz w:val="22"/>
                <w:szCs w:val="22"/>
              </w:rPr>
              <w:t xml:space="preserve"> A4</w:t>
            </w:r>
            <w:r w:rsidR="0091208A">
              <w:rPr>
                <w:sz w:val="22"/>
                <w:szCs w:val="22"/>
              </w:rPr>
              <w:t>,</w:t>
            </w:r>
            <w:r w:rsidRPr="00874C06">
              <w:rPr>
                <w:sz w:val="22"/>
                <w:szCs w:val="22"/>
              </w:rPr>
              <w:t xml:space="preserve"> A6</w:t>
            </w:r>
          </w:p>
        </w:tc>
        <w:tc>
          <w:tcPr>
            <w:tcW w:w="546" w:type="dxa"/>
            <w:tcBorders>
              <w:top w:val="single" w:sz="4" w:space="0" w:color="auto"/>
              <w:left w:val="single" w:sz="4" w:space="0" w:color="auto"/>
              <w:bottom w:val="single" w:sz="4" w:space="0" w:color="auto"/>
              <w:right w:val="single" w:sz="4" w:space="0" w:color="auto"/>
            </w:tcBorders>
            <w:shd w:val="clear" w:color="auto" w:fill="auto"/>
            <w:noWrap/>
            <w:hideMark/>
          </w:tcPr>
          <w:p w14:paraId="3D14EA45" w14:textId="786749FC" w:rsidR="00874C06" w:rsidRPr="00874C06" w:rsidRDefault="00874C06" w:rsidP="00874C06">
            <w:pPr>
              <w:jc w:val="center"/>
              <w:rPr>
                <w:sz w:val="22"/>
                <w:szCs w:val="22"/>
              </w:rPr>
            </w:pPr>
            <w:r w:rsidRPr="00874C06">
              <w:rPr>
                <w:sz w:val="22"/>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66C2890" w14:textId="43CC5F0D" w:rsidR="00874C06" w:rsidRPr="00874C06" w:rsidRDefault="00874C06" w:rsidP="00874C06">
            <w:pPr>
              <w:jc w:val="center"/>
              <w:rPr>
                <w:b/>
                <w:bCs/>
                <w:sz w:val="22"/>
                <w:szCs w:val="22"/>
              </w:rPr>
            </w:pPr>
            <w:r w:rsidRPr="00874C06">
              <w:rPr>
                <w:sz w:val="22"/>
                <w:szCs w:val="22"/>
              </w:rPr>
              <w:t>27</w:t>
            </w:r>
          </w:p>
        </w:tc>
        <w:tc>
          <w:tcPr>
            <w:tcW w:w="669" w:type="dxa"/>
            <w:tcBorders>
              <w:top w:val="single" w:sz="4" w:space="0" w:color="auto"/>
              <w:left w:val="single" w:sz="4" w:space="0" w:color="auto"/>
              <w:bottom w:val="single" w:sz="4" w:space="0" w:color="auto"/>
              <w:right w:val="single" w:sz="4" w:space="0" w:color="auto"/>
            </w:tcBorders>
            <w:shd w:val="clear" w:color="auto" w:fill="auto"/>
            <w:noWrap/>
            <w:hideMark/>
          </w:tcPr>
          <w:p w14:paraId="5E5D11CC" w14:textId="22949FC5" w:rsidR="00874C06" w:rsidRPr="00874C06" w:rsidRDefault="00874C06" w:rsidP="00874C06">
            <w:pPr>
              <w:jc w:val="center"/>
              <w:rPr>
                <w:sz w:val="22"/>
                <w:szCs w:val="22"/>
              </w:rPr>
            </w:pPr>
            <w:r w:rsidRPr="00874C06">
              <w:rPr>
                <w:sz w:val="22"/>
                <w:szCs w:val="22"/>
              </w:rPr>
              <w:t>1.06</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380B81F" w14:textId="3F2B60F4" w:rsidR="00874C06" w:rsidRPr="00874C06" w:rsidRDefault="00874C06" w:rsidP="00874C06">
            <w:pPr>
              <w:jc w:val="center"/>
              <w:rPr>
                <w:sz w:val="22"/>
                <w:szCs w:val="22"/>
              </w:rPr>
            </w:pPr>
            <w:r w:rsidRPr="00874C06">
              <w:rPr>
                <w:sz w:val="22"/>
                <w:szCs w:val="22"/>
              </w:rPr>
              <w:t>3.08</w:t>
            </w:r>
          </w:p>
        </w:tc>
        <w:tc>
          <w:tcPr>
            <w:tcW w:w="711" w:type="dxa"/>
            <w:tcBorders>
              <w:top w:val="single" w:sz="4" w:space="0" w:color="auto"/>
              <w:left w:val="single" w:sz="4" w:space="0" w:color="auto"/>
              <w:bottom w:val="single" w:sz="4" w:space="0" w:color="auto"/>
              <w:right w:val="single" w:sz="4" w:space="0" w:color="auto"/>
            </w:tcBorders>
          </w:tcPr>
          <w:p w14:paraId="5A95F99C" w14:textId="0F335414" w:rsidR="00874C06" w:rsidRPr="00874C06" w:rsidRDefault="00874C06" w:rsidP="00874C06">
            <w:pPr>
              <w:jc w:val="center"/>
              <w:rPr>
                <w:sz w:val="22"/>
                <w:szCs w:val="22"/>
              </w:rPr>
            </w:pPr>
            <w:r w:rsidRPr="00874C06">
              <w:rPr>
                <w:sz w:val="22"/>
                <w:szCs w:val="22"/>
              </w:rPr>
              <w:t>2.25</w:t>
            </w:r>
          </w:p>
        </w:tc>
        <w:tc>
          <w:tcPr>
            <w:tcW w:w="711" w:type="dxa"/>
            <w:tcBorders>
              <w:top w:val="single" w:sz="4" w:space="0" w:color="auto"/>
              <w:left w:val="single" w:sz="4" w:space="0" w:color="auto"/>
              <w:bottom w:val="single" w:sz="4" w:space="0" w:color="auto"/>
              <w:right w:val="single" w:sz="4" w:space="0" w:color="auto"/>
            </w:tcBorders>
          </w:tcPr>
          <w:p w14:paraId="4695B50E" w14:textId="42EABC18" w:rsidR="00874C06" w:rsidRPr="00874C06" w:rsidRDefault="00874C06" w:rsidP="00874C06">
            <w:pPr>
              <w:jc w:val="center"/>
              <w:rPr>
                <w:sz w:val="22"/>
                <w:szCs w:val="22"/>
              </w:rPr>
            </w:pPr>
            <w:r w:rsidRPr="00874C06">
              <w:rPr>
                <w:sz w:val="22"/>
                <w:szCs w:val="22"/>
              </w:rPr>
              <w:t>1.56</w:t>
            </w:r>
          </w:p>
        </w:tc>
        <w:tc>
          <w:tcPr>
            <w:tcW w:w="601" w:type="dxa"/>
            <w:tcBorders>
              <w:top w:val="single" w:sz="4" w:space="0" w:color="auto"/>
              <w:left w:val="single" w:sz="4" w:space="0" w:color="auto"/>
              <w:bottom w:val="single" w:sz="4" w:space="0" w:color="auto"/>
              <w:right w:val="single" w:sz="4" w:space="0" w:color="auto"/>
            </w:tcBorders>
          </w:tcPr>
          <w:p w14:paraId="784FBCB0" w14:textId="7CB6BEE5" w:rsidR="00874C06" w:rsidRPr="00874C06" w:rsidRDefault="00874C06" w:rsidP="00874C06">
            <w:pPr>
              <w:jc w:val="center"/>
              <w:rPr>
                <w:sz w:val="22"/>
                <w:szCs w:val="22"/>
              </w:rPr>
            </w:pPr>
            <w:r w:rsidRPr="00874C06">
              <w:rPr>
                <w:sz w:val="22"/>
                <w:szCs w:val="22"/>
              </w:rPr>
              <w:t>0.89</w:t>
            </w:r>
          </w:p>
        </w:tc>
        <w:tc>
          <w:tcPr>
            <w:tcW w:w="601" w:type="dxa"/>
            <w:tcBorders>
              <w:top w:val="single" w:sz="4" w:space="0" w:color="auto"/>
              <w:left w:val="single" w:sz="4" w:space="0" w:color="auto"/>
              <w:bottom w:val="single" w:sz="4" w:space="0" w:color="auto"/>
              <w:right w:val="single" w:sz="4" w:space="0" w:color="auto"/>
            </w:tcBorders>
          </w:tcPr>
          <w:p w14:paraId="2606ADA4" w14:textId="15A3F704" w:rsidR="00874C06" w:rsidRPr="00874C06" w:rsidRDefault="00874C06" w:rsidP="00874C06">
            <w:pPr>
              <w:jc w:val="center"/>
              <w:rPr>
                <w:sz w:val="22"/>
                <w:szCs w:val="22"/>
              </w:rPr>
            </w:pPr>
            <w:r w:rsidRPr="00874C06">
              <w:rPr>
                <w:sz w:val="22"/>
                <w:szCs w:val="22"/>
              </w:rPr>
              <w:t>0.37</w:t>
            </w:r>
          </w:p>
        </w:tc>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14:paraId="6C243E26" w14:textId="3CA1646B" w:rsidR="00874C06" w:rsidRPr="00874C06" w:rsidRDefault="00874C06" w:rsidP="00874C06">
            <w:pPr>
              <w:jc w:val="center"/>
              <w:rPr>
                <w:sz w:val="22"/>
                <w:szCs w:val="22"/>
              </w:rPr>
            </w:pPr>
            <w:r w:rsidRPr="00874C06">
              <w:rPr>
                <w:sz w:val="22"/>
                <w:szCs w:val="22"/>
              </w:rPr>
              <w:t>0.13</w:t>
            </w:r>
          </w:p>
        </w:tc>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14:paraId="45711D2F" w14:textId="1A33E782" w:rsidR="00874C06" w:rsidRPr="00874C06" w:rsidRDefault="00874C06" w:rsidP="00874C06">
            <w:pPr>
              <w:jc w:val="center"/>
              <w:rPr>
                <w:sz w:val="22"/>
                <w:szCs w:val="22"/>
              </w:rPr>
            </w:pPr>
            <w:r w:rsidRPr="00874C06">
              <w:rPr>
                <w:sz w:val="22"/>
                <w:szCs w:val="22"/>
              </w:rPr>
              <w:t>0.05</w:t>
            </w:r>
          </w:p>
        </w:tc>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14:paraId="1F7964C6" w14:textId="7E05915F" w:rsidR="00874C06" w:rsidRPr="00874C06" w:rsidRDefault="00874C06" w:rsidP="00874C06">
            <w:pPr>
              <w:jc w:val="center"/>
              <w:rPr>
                <w:sz w:val="22"/>
                <w:szCs w:val="22"/>
              </w:rPr>
            </w:pPr>
            <w:r w:rsidRPr="00874C06">
              <w:rPr>
                <w:sz w:val="22"/>
                <w:szCs w:val="22"/>
              </w:rPr>
              <w:t>-</w:t>
            </w:r>
          </w:p>
        </w:tc>
        <w:tc>
          <w:tcPr>
            <w:tcW w:w="42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F1BCB76" w14:textId="3D947577" w:rsidR="00874C06" w:rsidRPr="00874C06" w:rsidRDefault="00874C06" w:rsidP="00874C06">
            <w:pPr>
              <w:jc w:val="center"/>
              <w:rPr>
                <w:sz w:val="22"/>
                <w:szCs w:val="22"/>
              </w:rPr>
            </w:pPr>
            <w:r w:rsidRPr="00874C06">
              <w:rPr>
                <w:sz w:val="22"/>
                <w:szCs w:val="22"/>
              </w:rPr>
              <w:t>-</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85924F1" w14:textId="414E1DA7" w:rsidR="00874C06" w:rsidRPr="00874C06" w:rsidRDefault="00874C06" w:rsidP="00874C06">
            <w:pPr>
              <w:jc w:val="center"/>
              <w:rPr>
                <w:sz w:val="22"/>
                <w:szCs w:val="22"/>
              </w:rPr>
            </w:pPr>
            <w:r w:rsidRPr="00874C06">
              <w:rPr>
                <w:sz w:val="22"/>
                <w:szCs w:val="22"/>
              </w:rPr>
              <w:t>0.02</w:t>
            </w:r>
          </w:p>
        </w:tc>
      </w:tr>
      <w:tr w:rsidR="00874C06" w:rsidRPr="00874C06" w14:paraId="7718F183" w14:textId="77777777" w:rsidTr="668CC2BC">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14:paraId="27498DB9" w14:textId="2AE65D27" w:rsidR="00874C06" w:rsidRPr="00F23310" w:rsidRDefault="00874C06" w:rsidP="00874C06">
            <w:pPr>
              <w:rPr>
                <w:b/>
                <w:bCs/>
                <w:sz w:val="22"/>
                <w:szCs w:val="22"/>
              </w:rPr>
            </w:pPr>
            <w:r w:rsidRPr="00F23310">
              <w:rPr>
                <w:b/>
                <w:bCs/>
                <w:sz w:val="22"/>
                <w:szCs w:val="22"/>
              </w:rPr>
              <w:t>4</w:t>
            </w:r>
          </w:p>
        </w:tc>
        <w:tc>
          <w:tcPr>
            <w:tcW w:w="550" w:type="dxa"/>
            <w:tcBorders>
              <w:top w:val="single" w:sz="4" w:space="0" w:color="auto"/>
              <w:left w:val="single" w:sz="4" w:space="0" w:color="auto"/>
              <w:bottom w:val="single" w:sz="4" w:space="0" w:color="auto"/>
              <w:right w:val="single" w:sz="4" w:space="0" w:color="auto"/>
            </w:tcBorders>
            <w:shd w:val="clear" w:color="auto" w:fill="auto"/>
            <w:noWrap/>
            <w:hideMark/>
          </w:tcPr>
          <w:p w14:paraId="4BCEAC0D" w14:textId="57FA795E" w:rsidR="00874C06" w:rsidRPr="00874C06" w:rsidRDefault="00874C06" w:rsidP="00874C06">
            <w:pPr>
              <w:rPr>
                <w:sz w:val="22"/>
                <w:szCs w:val="22"/>
              </w:rPr>
            </w:pPr>
            <w:r w:rsidRPr="00874C06">
              <w:rPr>
                <w:sz w:val="22"/>
                <w:szCs w:val="22"/>
              </w:rPr>
              <w:t>13</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14:paraId="52AB5141" w14:textId="3C64ADB3" w:rsidR="00874C06" w:rsidRPr="00874C06" w:rsidRDefault="00874C06" w:rsidP="00874C06">
            <w:pPr>
              <w:jc w:val="center"/>
              <w:rPr>
                <w:sz w:val="22"/>
                <w:szCs w:val="22"/>
              </w:rPr>
            </w:pPr>
            <w:r w:rsidRPr="00874C06">
              <w:rPr>
                <w:sz w:val="22"/>
                <w:szCs w:val="22"/>
              </w:rPr>
              <w:t>June 2019</w:t>
            </w:r>
          </w:p>
        </w:tc>
        <w:tc>
          <w:tcPr>
            <w:tcW w:w="779" w:type="dxa"/>
            <w:tcBorders>
              <w:top w:val="single" w:sz="4" w:space="0" w:color="auto"/>
              <w:left w:val="single" w:sz="4" w:space="0" w:color="auto"/>
              <w:bottom w:val="single" w:sz="4" w:space="0" w:color="auto"/>
              <w:right w:val="single" w:sz="4" w:space="0" w:color="auto"/>
            </w:tcBorders>
            <w:shd w:val="clear" w:color="auto" w:fill="auto"/>
            <w:noWrap/>
            <w:hideMark/>
          </w:tcPr>
          <w:p w14:paraId="1158FEFC" w14:textId="2CFE71AB" w:rsidR="00874C06" w:rsidRPr="00874C06" w:rsidRDefault="00874C06" w:rsidP="00874C06">
            <w:pPr>
              <w:jc w:val="center"/>
              <w:rPr>
                <w:sz w:val="22"/>
                <w:szCs w:val="22"/>
              </w:rPr>
            </w:pPr>
            <w:r w:rsidRPr="00874C06">
              <w:rPr>
                <w:sz w:val="22"/>
                <w:szCs w:val="22"/>
              </w:rPr>
              <w:t>1H</w:t>
            </w:r>
          </w:p>
        </w:tc>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14:paraId="1E3AD141" w14:textId="27F3F875" w:rsidR="00874C06" w:rsidRPr="00874C06" w:rsidRDefault="00874C06" w:rsidP="00874C06">
            <w:pPr>
              <w:jc w:val="center"/>
              <w:rPr>
                <w:sz w:val="22"/>
                <w:szCs w:val="22"/>
              </w:rPr>
            </w:pPr>
            <w:r w:rsidRPr="00874C06">
              <w:rPr>
                <w:sz w:val="22"/>
                <w:szCs w:val="22"/>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hideMark/>
          </w:tcPr>
          <w:p w14:paraId="517A7DEF" w14:textId="7AF6A36A" w:rsidR="00874C06" w:rsidRPr="00874C06" w:rsidRDefault="00874C06" w:rsidP="00874C06">
            <w:pPr>
              <w:rPr>
                <w:color w:val="000000"/>
                <w:sz w:val="22"/>
                <w:szCs w:val="22"/>
              </w:rPr>
            </w:pPr>
            <w:r w:rsidRPr="00874C06">
              <w:rPr>
                <w:sz w:val="22"/>
                <w:szCs w:val="22"/>
              </w:rPr>
              <w:t>Algebra</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633E1310" w14:textId="7DB926A7" w:rsidR="00874C06" w:rsidRPr="00874C06" w:rsidRDefault="00874C06" w:rsidP="00874C06">
            <w:pPr>
              <w:rPr>
                <w:color w:val="000000"/>
                <w:sz w:val="22"/>
                <w:szCs w:val="22"/>
              </w:rPr>
            </w:pPr>
            <w:r w:rsidRPr="00874C06">
              <w:rPr>
                <w:sz w:val="22"/>
                <w:szCs w:val="22"/>
              </w:rPr>
              <w:t>A6</w:t>
            </w:r>
          </w:p>
        </w:tc>
        <w:tc>
          <w:tcPr>
            <w:tcW w:w="546" w:type="dxa"/>
            <w:tcBorders>
              <w:top w:val="single" w:sz="4" w:space="0" w:color="auto"/>
              <w:left w:val="single" w:sz="4" w:space="0" w:color="auto"/>
              <w:bottom w:val="single" w:sz="4" w:space="0" w:color="auto"/>
              <w:right w:val="single" w:sz="4" w:space="0" w:color="auto"/>
            </w:tcBorders>
            <w:shd w:val="clear" w:color="auto" w:fill="auto"/>
            <w:noWrap/>
            <w:hideMark/>
          </w:tcPr>
          <w:p w14:paraId="5F6E3376" w14:textId="5E635FED" w:rsidR="00874C06" w:rsidRPr="00874C06" w:rsidRDefault="00874C06" w:rsidP="00874C06">
            <w:pPr>
              <w:jc w:val="center"/>
              <w:rPr>
                <w:color w:val="000000"/>
                <w:sz w:val="22"/>
                <w:szCs w:val="22"/>
              </w:rPr>
            </w:pPr>
            <w:r w:rsidRPr="00874C06">
              <w:rPr>
                <w:sz w:val="22"/>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1B9303A" w14:textId="072BA129" w:rsidR="00874C06" w:rsidRPr="00874C06" w:rsidRDefault="00874C06" w:rsidP="00874C06">
            <w:pPr>
              <w:jc w:val="center"/>
              <w:rPr>
                <w:b/>
                <w:bCs/>
                <w:color w:val="000000"/>
                <w:sz w:val="22"/>
                <w:szCs w:val="22"/>
              </w:rPr>
            </w:pPr>
            <w:r w:rsidRPr="00874C06">
              <w:rPr>
                <w:sz w:val="22"/>
                <w:szCs w:val="22"/>
              </w:rPr>
              <w:t>17</w:t>
            </w:r>
          </w:p>
        </w:tc>
        <w:tc>
          <w:tcPr>
            <w:tcW w:w="669" w:type="dxa"/>
            <w:tcBorders>
              <w:top w:val="single" w:sz="4" w:space="0" w:color="auto"/>
              <w:left w:val="single" w:sz="4" w:space="0" w:color="auto"/>
              <w:bottom w:val="single" w:sz="4" w:space="0" w:color="auto"/>
              <w:right w:val="single" w:sz="4" w:space="0" w:color="auto"/>
            </w:tcBorders>
            <w:shd w:val="clear" w:color="auto" w:fill="auto"/>
            <w:noWrap/>
            <w:hideMark/>
          </w:tcPr>
          <w:p w14:paraId="587BEC4C" w14:textId="33304E8A" w:rsidR="00874C06" w:rsidRPr="00874C06" w:rsidRDefault="00874C06" w:rsidP="00874C06">
            <w:pPr>
              <w:jc w:val="center"/>
              <w:rPr>
                <w:color w:val="000000"/>
                <w:sz w:val="22"/>
                <w:szCs w:val="22"/>
              </w:rPr>
            </w:pPr>
            <w:r w:rsidRPr="00874C06">
              <w:rPr>
                <w:sz w:val="22"/>
                <w:szCs w:val="22"/>
              </w:rPr>
              <w:t>0.34</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25250789" w14:textId="79C5AF77" w:rsidR="00874C06" w:rsidRPr="00874C06" w:rsidRDefault="00874C06" w:rsidP="00874C06">
            <w:pPr>
              <w:jc w:val="center"/>
              <w:rPr>
                <w:color w:val="000000"/>
                <w:sz w:val="22"/>
                <w:szCs w:val="22"/>
              </w:rPr>
            </w:pPr>
            <w:r w:rsidRPr="00874C06">
              <w:rPr>
                <w:sz w:val="22"/>
                <w:szCs w:val="22"/>
              </w:rPr>
              <w:t>1.29</w:t>
            </w:r>
          </w:p>
        </w:tc>
        <w:tc>
          <w:tcPr>
            <w:tcW w:w="711" w:type="dxa"/>
            <w:tcBorders>
              <w:top w:val="single" w:sz="4" w:space="0" w:color="auto"/>
              <w:left w:val="single" w:sz="4" w:space="0" w:color="auto"/>
              <w:bottom w:val="single" w:sz="4" w:space="0" w:color="auto"/>
              <w:right w:val="single" w:sz="4" w:space="0" w:color="auto"/>
            </w:tcBorders>
          </w:tcPr>
          <w:p w14:paraId="5E876ED2" w14:textId="2958107D" w:rsidR="00874C06" w:rsidRPr="00874C06" w:rsidRDefault="00874C06" w:rsidP="00874C06">
            <w:pPr>
              <w:jc w:val="center"/>
              <w:rPr>
                <w:color w:val="000000"/>
                <w:sz w:val="22"/>
                <w:szCs w:val="22"/>
              </w:rPr>
            </w:pPr>
            <w:r w:rsidRPr="00874C06">
              <w:rPr>
                <w:sz w:val="22"/>
                <w:szCs w:val="22"/>
              </w:rPr>
              <w:t>0.72</w:t>
            </w:r>
          </w:p>
        </w:tc>
        <w:tc>
          <w:tcPr>
            <w:tcW w:w="711" w:type="dxa"/>
            <w:tcBorders>
              <w:top w:val="single" w:sz="4" w:space="0" w:color="auto"/>
              <w:left w:val="single" w:sz="4" w:space="0" w:color="auto"/>
              <w:bottom w:val="single" w:sz="4" w:space="0" w:color="auto"/>
              <w:right w:val="single" w:sz="4" w:space="0" w:color="auto"/>
            </w:tcBorders>
          </w:tcPr>
          <w:p w14:paraId="0CB36641" w14:textId="0C57DFD1" w:rsidR="00874C06" w:rsidRPr="00874C06" w:rsidRDefault="00874C06" w:rsidP="00874C06">
            <w:pPr>
              <w:jc w:val="center"/>
              <w:rPr>
                <w:color w:val="000000"/>
                <w:sz w:val="22"/>
                <w:szCs w:val="22"/>
              </w:rPr>
            </w:pPr>
            <w:r w:rsidRPr="00874C06">
              <w:rPr>
                <w:sz w:val="22"/>
                <w:szCs w:val="22"/>
              </w:rPr>
              <w:t>0.41</w:t>
            </w:r>
          </w:p>
        </w:tc>
        <w:tc>
          <w:tcPr>
            <w:tcW w:w="601" w:type="dxa"/>
            <w:tcBorders>
              <w:top w:val="single" w:sz="4" w:space="0" w:color="auto"/>
              <w:left w:val="single" w:sz="4" w:space="0" w:color="auto"/>
              <w:bottom w:val="single" w:sz="4" w:space="0" w:color="auto"/>
              <w:right w:val="single" w:sz="4" w:space="0" w:color="auto"/>
            </w:tcBorders>
          </w:tcPr>
          <w:p w14:paraId="596677AB" w14:textId="77226A70" w:rsidR="00874C06" w:rsidRPr="00874C06" w:rsidRDefault="00874C06" w:rsidP="00874C06">
            <w:pPr>
              <w:jc w:val="center"/>
              <w:rPr>
                <w:color w:val="000000"/>
                <w:sz w:val="22"/>
                <w:szCs w:val="22"/>
              </w:rPr>
            </w:pPr>
            <w:r w:rsidRPr="00874C06">
              <w:rPr>
                <w:sz w:val="22"/>
                <w:szCs w:val="22"/>
              </w:rPr>
              <w:t>0.23</w:t>
            </w:r>
          </w:p>
        </w:tc>
        <w:tc>
          <w:tcPr>
            <w:tcW w:w="601" w:type="dxa"/>
            <w:tcBorders>
              <w:top w:val="single" w:sz="4" w:space="0" w:color="auto"/>
              <w:left w:val="single" w:sz="4" w:space="0" w:color="auto"/>
              <w:bottom w:val="single" w:sz="4" w:space="0" w:color="auto"/>
              <w:right w:val="single" w:sz="4" w:space="0" w:color="auto"/>
            </w:tcBorders>
          </w:tcPr>
          <w:p w14:paraId="4B09D3D5" w14:textId="66431DD1" w:rsidR="00874C06" w:rsidRPr="00874C06" w:rsidRDefault="00874C06" w:rsidP="00874C06">
            <w:pPr>
              <w:jc w:val="center"/>
              <w:rPr>
                <w:color w:val="000000"/>
                <w:sz w:val="22"/>
                <w:szCs w:val="22"/>
              </w:rPr>
            </w:pPr>
            <w:r w:rsidRPr="00874C06">
              <w:rPr>
                <w:sz w:val="22"/>
                <w:szCs w:val="22"/>
              </w:rPr>
              <w:t>0.10</w:t>
            </w:r>
          </w:p>
        </w:tc>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14:paraId="189EEA23" w14:textId="041704D8" w:rsidR="00874C06" w:rsidRPr="00874C06" w:rsidRDefault="00874C06" w:rsidP="00874C06">
            <w:pPr>
              <w:jc w:val="center"/>
              <w:rPr>
                <w:color w:val="000000"/>
                <w:sz w:val="22"/>
                <w:szCs w:val="22"/>
              </w:rPr>
            </w:pPr>
            <w:r w:rsidRPr="00874C06">
              <w:rPr>
                <w:sz w:val="22"/>
                <w:szCs w:val="22"/>
              </w:rPr>
              <w:t>0.03</w:t>
            </w:r>
          </w:p>
        </w:tc>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14:paraId="2389129D" w14:textId="5933BC92" w:rsidR="00874C06" w:rsidRPr="00874C06" w:rsidRDefault="00874C06" w:rsidP="00874C06">
            <w:pPr>
              <w:jc w:val="center"/>
              <w:rPr>
                <w:color w:val="000000"/>
                <w:sz w:val="22"/>
                <w:szCs w:val="22"/>
              </w:rPr>
            </w:pPr>
            <w:r w:rsidRPr="00874C06">
              <w:rPr>
                <w:sz w:val="22"/>
                <w:szCs w:val="22"/>
              </w:rPr>
              <w:t>0.01</w:t>
            </w:r>
          </w:p>
        </w:tc>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14:paraId="5C9BD8F7" w14:textId="1F42BDDD" w:rsidR="00874C06" w:rsidRPr="00874C06" w:rsidRDefault="00874C06" w:rsidP="00874C06">
            <w:pPr>
              <w:jc w:val="center"/>
              <w:rPr>
                <w:color w:val="000000"/>
                <w:sz w:val="22"/>
                <w:szCs w:val="22"/>
              </w:rPr>
            </w:pPr>
            <w:r w:rsidRPr="00874C06">
              <w:rPr>
                <w:sz w:val="22"/>
                <w:szCs w:val="22"/>
              </w:rPr>
              <w:t>-</w:t>
            </w:r>
          </w:p>
        </w:tc>
        <w:tc>
          <w:tcPr>
            <w:tcW w:w="42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1DF63F4" w14:textId="1BC73C63" w:rsidR="00874C06" w:rsidRPr="00874C06" w:rsidRDefault="00874C06" w:rsidP="00874C06">
            <w:pPr>
              <w:jc w:val="center"/>
              <w:rPr>
                <w:color w:val="000000"/>
                <w:sz w:val="22"/>
                <w:szCs w:val="22"/>
              </w:rPr>
            </w:pPr>
            <w:r w:rsidRPr="00874C06">
              <w:rPr>
                <w:sz w:val="22"/>
                <w:szCs w:val="22"/>
              </w:rPr>
              <w:t>-</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20A7AE1" w14:textId="347F499D" w:rsidR="00874C06" w:rsidRPr="00874C06" w:rsidRDefault="00874C06" w:rsidP="00874C06">
            <w:pPr>
              <w:jc w:val="center"/>
              <w:rPr>
                <w:color w:val="000000"/>
                <w:sz w:val="22"/>
                <w:szCs w:val="22"/>
              </w:rPr>
            </w:pPr>
            <w:r w:rsidRPr="00874C06">
              <w:rPr>
                <w:sz w:val="22"/>
                <w:szCs w:val="22"/>
              </w:rPr>
              <w:t>0.02</w:t>
            </w:r>
          </w:p>
        </w:tc>
      </w:tr>
      <w:tr w:rsidR="00874C06" w:rsidRPr="00874C06" w14:paraId="189EAA51" w14:textId="77777777" w:rsidTr="668CC2BC">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14:paraId="12F61E63" w14:textId="02D71271" w:rsidR="00874C06" w:rsidRPr="00F23310" w:rsidRDefault="00874C06" w:rsidP="00874C06">
            <w:pPr>
              <w:rPr>
                <w:b/>
                <w:bCs/>
                <w:sz w:val="22"/>
                <w:szCs w:val="22"/>
              </w:rPr>
            </w:pPr>
            <w:r w:rsidRPr="00F23310">
              <w:rPr>
                <w:b/>
                <w:bCs/>
                <w:sz w:val="22"/>
                <w:szCs w:val="22"/>
              </w:rPr>
              <w:t>5</w:t>
            </w:r>
          </w:p>
        </w:tc>
        <w:tc>
          <w:tcPr>
            <w:tcW w:w="550" w:type="dxa"/>
            <w:tcBorders>
              <w:top w:val="single" w:sz="4" w:space="0" w:color="auto"/>
              <w:left w:val="single" w:sz="4" w:space="0" w:color="auto"/>
              <w:bottom w:val="single" w:sz="4" w:space="0" w:color="auto"/>
              <w:right w:val="single" w:sz="4" w:space="0" w:color="auto"/>
            </w:tcBorders>
            <w:shd w:val="clear" w:color="auto" w:fill="auto"/>
            <w:noWrap/>
            <w:hideMark/>
          </w:tcPr>
          <w:p w14:paraId="06F86FBE" w14:textId="4D6E1954" w:rsidR="00874C06" w:rsidRPr="00874C06" w:rsidRDefault="00874C06" w:rsidP="00874C06">
            <w:pPr>
              <w:rPr>
                <w:sz w:val="22"/>
                <w:szCs w:val="22"/>
              </w:rPr>
            </w:pPr>
            <w:r w:rsidRPr="00874C06">
              <w:rPr>
                <w:sz w:val="22"/>
                <w:szCs w:val="22"/>
              </w:rPr>
              <w:t>15</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14:paraId="03E39336" w14:textId="73BF52A9" w:rsidR="00874C06" w:rsidRPr="00874C06" w:rsidRDefault="00874C06" w:rsidP="00874C06">
            <w:pPr>
              <w:jc w:val="center"/>
              <w:rPr>
                <w:sz w:val="22"/>
                <w:szCs w:val="22"/>
              </w:rPr>
            </w:pPr>
            <w:r w:rsidRPr="00874C06">
              <w:rPr>
                <w:sz w:val="22"/>
                <w:szCs w:val="22"/>
              </w:rPr>
              <w:t>Nov 2019</w:t>
            </w:r>
          </w:p>
        </w:tc>
        <w:tc>
          <w:tcPr>
            <w:tcW w:w="779" w:type="dxa"/>
            <w:tcBorders>
              <w:top w:val="single" w:sz="4" w:space="0" w:color="auto"/>
              <w:left w:val="single" w:sz="4" w:space="0" w:color="auto"/>
              <w:bottom w:val="single" w:sz="4" w:space="0" w:color="auto"/>
              <w:right w:val="single" w:sz="4" w:space="0" w:color="auto"/>
            </w:tcBorders>
            <w:shd w:val="clear" w:color="auto" w:fill="auto"/>
            <w:noWrap/>
            <w:hideMark/>
          </w:tcPr>
          <w:p w14:paraId="4C932129" w14:textId="75969A2C" w:rsidR="00874C06" w:rsidRPr="00874C06" w:rsidRDefault="00874C06" w:rsidP="00874C06">
            <w:pPr>
              <w:jc w:val="center"/>
              <w:rPr>
                <w:sz w:val="22"/>
                <w:szCs w:val="22"/>
              </w:rPr>
            </w:pPr>
            <w:r w:rsidRPr="00874C06">
              <w:rPr>
                <w:sz w:val="22"/>
                <w:szCs w:val="22"/>
              </w:rPr>
              <w:t>3H</w:t>
            </w:r>
          </w:p>
        </w:tc>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14:paraId="436BF19E" w14:textId="42AA857F" w:rsidR="00874C06" w:rsidRPr="00874C06" w:rsidRDefault="00874C06" w:rsidP="00874C06">
            <w:pPr>
              <w:jc w:val="center"/>
              <w:rPr>
                <w:sz w:val="22"/>
                <w:szCs w:val="22"/>
              </w:rPr>
            </w:pPr>
            <w:r w:rsidRPr="00874C06">
              <w:rPr>
                <w:sz w:val="22"/>
                <w:szCs w:val="22"/>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hideMark/>
          </w:tcPr>
          <w:p w14:paraId="1F211E6E" w14:textId="2A097DEE" w:rsidR="00874C06" w:rsidRPr="00874C06" w:rsidRDefault="00874C06" w:rsidP="00874C06">
            <w:pPr>
              <w:rPr>
                <w:color w:val="000000"/>
                <w:sz w:val="22"/>
                <w:szCs w:val="22"/>
              </w:rPr>
            </w:pPr>
            <w:r w:rsidRPr="00874C06">
              <w:rPr>
                <w:sz w:val="22"/>
                <w:szCs w:val="22"/>
              </w:rPr>
              <w:t>Algebra</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5499283E" w14:textId="74855AB8" w:rsidR="00874C06" w:rsidRPr="00874C06" w:rsidRDefault="00874C06" w:rsidP="00874C06">
            <w:pPr>
              <w:rPr>
                <w:color w:val="000000"/>
                <w:sz w:val="22"/>
                <w:szCs w:val="22"/>
              </w:rPr>
            </w:pPr>
            <w:r w:rsidRPr="00874C06">
              <w:rPr>
                <w:sz w:val="22"/>
                <w:szCs w:val="22"/>
              </w:rPr>
              <w:t>A6</w:t>
            </w:r>
          </w:p>
        </w:tc>
        <w:tc>
          <w:tcPr>
            <w:tcW w:w="546" w:type="dxa"/>
            <w:tcBorders>
              <w:top w:val="single" w:sz="4" w:space="0" w:color="auto"/>
              <w:left w:val="single" w:sz="4" w:space="0" w:color="auto"/>
              <w:bottom w:val="single" w:sz="4" w:space="0" w:color="auto"/>
              <w:right w:val="single" w:sz="4" w:space="0" w:color="auto"/>
            </w:tcBorders>
            <w:shd w:val="clear" w:color="auto" w:fill="auto"/>
            <w:noWrap/>
            <w:hideMark/>
          </w:tcPr>
          <w:p w14:paraId="12A9BAE7" w14:textId="14FA4CBA" w:rsidR="00874C06" w:rsidRPr="00874C06" w:rsidRDefault="00874C06" w:rsidP="00874C06">
            <w:pPr>
              <w:jc w:val="center"/>
              <w:rPr>
                <w:color w:val="000000"/>
                <w:sz w:val="22"/>
                <w:szCs w:val="22"/>
              </w:rPr>
            </w:pPr>
            <w:r w:rsidRPr="00874C06">
              <w:rPr>
                <w:sz w:val="22"/>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473E45F" w14:textId="7708BC77" w:rsidR="00874C06" w:rsidRPr="00874C06" w:rsidRDefault="00874C06" w:rsidP="00874C06">
            <w:pPr>
              <w:jc w:val="center"/>
              <w:rPr>
                <w:b/>
                <w:bCs/>
                <w:sz w:val="22"/>
                <w:szCs w:val="22"/>
              </w:rPr>
            </w:pPr>
            <w:r w:rsidRPr="00874C06">
              <w:rPr>
                <w:sz w:val="22"/>
                <w:szCs w:val="22"/>
              </w:rPr>
              <w:t>12</w:t>
            </w:r>
          </w:p>
        </w:tc>
        <w:tc>
          <w:tcPr>
            <w:tcW w:w="669" w:type="dxa"/>
            <w:tcBorders>
              <w:top w:val="single" w:sz="4" w:space="0" w:color="auto"/>
              <w:left w:val="single" w:sz="4" w:space="0" w:color="auto"/>
              <w:bottom w:val="single" w:sz="4" w:space="0" w:color="auto"/>
              <w:right w:val="single" w:sz="4" w:space="0" w:color="auto"/>
            </w:tcBorders>
            <w:shd w:val="clear" w:color="auto" w:fill="auto"/>
            <w:noWrap/>
            <w:hideMark/>
          </w:tcPr>
          <w:p w14:paraId="3D0CC9AF" w14:textId="350F5713" w:rsidR="00874C06" w:rsidRPr="00874C06" w:rsidRDefault="00874C06" w:rsidP="00874C06">
            <w:pPr>
              <w:jc w:val="center"/>
              <w:rPr>
                <w:color w:val="000000"/>
                <w:sz w:val="22"/>
                <w:szCs w:val="22"/>
              </w:rPr>
            </w:pPr>
            <w:r w:rsidRPr="00874C06">
              <w:rPr>
                <w:sz w:val="22"/>
                <w:szCs w:val="22"/>
              </w:rPr>
              <w:t>0.35</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2EA208C1" w14:textId="29C5E13D" w:rsidR="00874C06" w:rsidRPr="00874C06" w:rsidRDefault="00874C06" w:rsidP="00874C06">
            <w:pPr>
              <w:jc w:val="center"/>
              <w:rPr>
                <w:color w:val="000000"/>
                <w:sz w:val="22"/>
                <w:szCs w:val="22"/>
              </w:rPr>
            </w:pPr>
            <w:r w:rsidRPr="00874C06">
              <w:rPr>
                <w:sz w:val="22"/>
                <w:szCs w:val="22"/>
              </w:rPr>
              <w:t>2.89</w:t>
            </w:r>
          </w:p>
        </w:tc>
        <w:tc>
          <w:tcPr>
            <w:tcW w:w="711" w:type="dxa"/>
            <w:tcBorders>
              <w:top w:val="single" w:sz="4" w:space="0" w:color="auto"/>
              <w:left w:val="single" w:sz="4" w:space="0" w:color="auto"/>
              <w:bottom w:val="single" w:sz="4" w:space="0" w:color="auto"/>
              <w:right w:val="single" w:sz="4" w:space="0" w:color="auto"/>
            </w:tcBorders>
          </w:tcPr>
          <w:p w14:paraId="35E9AAFA" w14:textId="77EB2429" w:rsidR="00874C06" w:rsidRPr="00874C06" w:rsidRDefault="00874C06" w:rsidP="00874C06">
            <w:pPr>
              <w:jc w:val="center"/>
              <w:rPr>
                <w:color w:val="000000"/>
                <w:sz w:val="22"/>
                <w:szCs w:val="22"/>
              </w:rPr>
            </w:pPr>
            <w:r w:rsidRPr="00874C06">
              <w:rPr>
                <w:sz w:val="22"/>
                <w:szCs w:val="22"/>
              </w:rPr>
              <w:t>2.35</w:t>
            </w:r>
          </w:p>
        </w:tc>
        <w:tc>
          <w:tcPr>
            <w:tcW w:w="711" w:type="dxa"/>
            <w:tcBorders>
              <w:top w:val="single" w:sz="4" w:space="0" w:color="auto"/>
              <w:left w:val="single" w:sz="4" w:space="0" w:color="auto"/>
              <w:bottom w:val="single" w:sz="4" w:space="0" w:color="auto"/>
              <w:right w:val="single" w:sz="4" w:space="0" w:color="auto"/>
            </w:tcBorders>
          </w:tcPr>
          <w:p w14:paraId="605107F1" w14:textId="65126D46" w:rsidR="00874C06" w:rsidRPr="00874C06" w:rsidRDefault="00874C06" w:rsidP="00874C06">
            <w:pPr>
              <w:jc w:val="center"/>
              <w:rPr>
                <w:color w:val="000000"/>
                <w:sz w:val="22"/>
                <w:szCs w:val="22"/>
              </w:rPr>
            </w:pPr>
            <w:r w:rsidRPr="00874C06">
              <w:rPr>
                <w:sz w:val="22"/>
                <w:szCs w:val="22"/>
              </w:rPr>
              <w:t>1.61</w:t>
            </w:r>
          </w:p>
        </w:tc>
        <w:tc>
          <w:tcPr>
            <w:tcW w:w="601" w:type="dxa"/>
            <w:tcBorders>
              <w:top w:val="single" w:sz="4" w:space="0" w:color="auto"/>
              <w:left w:val="single" w:sz="4" w:space="0" w:color="auto"/>
              <w:bottom w:val="single" w:sz="4" w:space="0" w:color="auto"/>
              <w:right w:val="single" w:sz="4" w:space="0" w:color="auto"/>
            </w:tcBorders>
          </w:tcPr>
          <w:p w14:paraId="1FAAA190" w14:textId="3526D950" w:rsidR="00874C06" w:rsidRPr="00874C06" w:rsidRDefault="00874C06" w:rsidP="00874C06">
            <w:pPr>
              <w:jc w:val="center"/>
              <w:rPr>
                <w:color w:val="000000"/>
                <w:sz w:val="22"/>
                <w:szCs w:val="22"/>
              </w:rPr>
            </w:pPr>
            <w:r w:rsidRPr="00874C06">
              <w:rPr>
                <w:sz w:val="22"/>
                <w:szCs w:val="22"/>
              </w:rPr>
              <w:t>0.71</w:t>
            </w:r>
          </w:p>
        </w:tc>
        <w:tc>
          <w:tcPr>
            <w:tcW w:w="601" w:type="dxa"/>
            <w:tcBorders>
              <w:top w:val="single" w:sz="4" w:space="0" w:color="auto"/>
              <w:left w:val="single" w:sz="4" w:space="0" w:color="auto"/>
              <w:bottom w:val="single" w:sz="4" w:space="0" w:color="auto"/>
              <w:right w:val="single" w:sz="4" w:space="0" w:color="auto"/>
            </w:tcBorders>
          </w:tcPr>
          <w:p w14:paraId="7004D233" w14:textId="7304F638" w:rsidR="00874C06" w:rsidRPr="00874C06" w:rsidRDefault="00874C06" w:rsidP="00874C06">
            <w:pPr>
              <w:jc w:val="center"/>
              <w:rPr>
                <w:color w:val="000000"/>
                <w:sz w:val="22"/>
                <w:szCs w:val="22"/>
              </w:rPr>
            </w:pPr>
            <w:r w:rsidRPr="00874C06">
              <w:rPr>
                <w:sz w:val="22"/>
                <w:szCs w:val="22"/>
              </w:rPr>
              <w:t>0.33</w:t>
            </w:r>
          </w:p>
        </w:tc>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14:paraId="1936A736" w14:textId="1D62934D" w:rsidR="00874C06" w:rsidRPr="00874C06" w:rsidRDefault="00874C06" w:rsidP="00874C06">
            <w:pPr>
              <w:jc w:val="center"/>
              <w:rPr>
                <w:color w:val="000000"/>
                <w:sz w:val="22"/>
                <w:szCs w:val="22"/>
              </w:rPr>
            </w:pPr>
            <w:r w:rsidRPr="00874C06">
              <w:rPr>
                <w:sz w:val="22"/>
                <w:szCs w:val="22"/>
              </w:rPr>
              <w:t>0.05</w:t>
            </w:r>
          </w:p>
        </w:tc>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14:paraId="60B986F3" w14:textId="1445262A" w:rsidR="00874C06" w:rsidRPr="00874C06" w:rsidRDefault="00874C06" w:rsidP="00874C06">
            <w:pPr>
              <w:jc w:val="center"/>
              <w:rPr>
                <w:color w:val="000000"/>
                <w:sz w:val="22"/>
                <w:szCs w:val="22"/>
              </w:rPr>
            </w:pPr>
            <w:r w:rsidRPr="00874C06">
              <w:rPr>
                <w:sz w:val="22"/>
                <w:szCs w:val="22"/>
              </w:rPr>
              <w:t>0.00</w:t>
            </w:r>
          </w:p>
        </w:tc>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14:paraId="487B0B4B" w14:textId="15F664A2" w:rsidR="00874C06" w:rsidRPr="00874C06" w:rsidRDefault="00874C06" w:rsidP="00874C06">
            <w:pPr>
              <w:jc w:val="center"/>
              <w:rPr>
                <w:color w:val="000000"/>
                <w:sz w:val="22"/>
                <w:szCs w:val="22"/>
              </w:rPr>
            </w:pPr>
            <w:r w:rsidRPr="00874C06">
              <w:rPr>
                <w:sz w:val="22"/>
                <w:szCs w:val="22"/>
              </w:rPr>
              <w:t>-</w:t>
            </w:r>
          </w:p>
        </w:tc>
        <w:tc>
          <w:tcPr>
            <w:tcW w:w="42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36D0F1E" w14:textId="3870CCBB" w:rsidR="00874C06" w:rsidRPr="00874C06" w:rsidRDefault="00874C06" w:rsidP="00874C06">
            <w:pPr>
              <w:jc w:val="center"/>
              <w:rPr>
                <w:color w:val="000000"/>
                <w:sz w:val="22"/>
                <w:szCs w:val="22"/>
              </w:rPr>
            </w:pPr>
            <w:r w:rsidRPr="00874C06">
              <w:rPr>
                <w:sz w:val="22"/>
                <w:szCs w:val="22"/>
              </w:rPr>
              <w:t>-</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9E9C7B0" w14:textId="5255AE9D" w:rsidR="00874C06" w:rsidRPr="00874C06" w:rsidRDefault="00874C06" w:rsidP="00874C06">
            <w:pPr>
              <w:jc w:val="center"/>
              <w:rPr>
                <w:color w:val="000000"/>
                <w:sz w:val="22"/>
                <w:szCs w:val="22"/>
              </w:rPr>
            </w:pPr>
            <w:r w:rsidRPr="00874C06">
              <w:rPr>
                <w:sz w:val="22"/>
                <w:szCs w:val="22"/>
              </w:rPr>
              <w:t>0.01</w:t>
            </w:r>
          </w:p>
        </w:tc>
      </w:tr>
      <w:tr w:rsidR="00874C06" w:rsidRPr="00874C06" w14:paraId="0F841611" w14:textId="77777777" w:rsidTr="668CC2BC">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6F09DE4B" w14:textId="17C27124" w:rsidR="00874C06" w:rsidRPr="00F23310" w:rsidRDefault="00874C06" w:rsidP="00874C06">
            <w:pPr>
              <w:rPr>
                <w:b/>
                <w:bCs/>
                <w:sz w:val="22"/>
                <w:szCs w:val="22"/>
              </w:rPr>
            </w:pPr>
            <w:r w:rsidRPr="00F23310">
              <w:rPr>
                <w:b/>
                <w:bCs/>
                <w:sz w:val="22"/>
                <w:szCs w:val="22"/>
              </w:rPr>
              <w:t>6</w:t>
            </w:r>
          </w:p>
        </w:tc>
        <w:tc>
          <w:tcPr>
            <w:tcW w:w="550" w:type="dxa"/>
            <w:tcBorders>
              <w:top w:val="single" w:sz="4" w:space="0" w:color="auto"/>
              <w:left w:val="single" w:sz="4" w:space="0" w:color="auto"/>
              <w:bottom w:val="single" w:sz="4" w:space="0" w:color="auto"/>
              <w:right w:val="single" w:sz="4" w:space="0" w:color="auto"/>
            </w:tcBorders>
            <w:shd w:val="clear" w:color="auto" w:fill="auto"/>
            <w:noWrap/>
          </w:tcPr>
          <w:p w14:paraId="68A1E672" w14:textId="28D1B6EB" w:rsidR="00874C06" w:rsidRPr="00874C06" w:rsidRDefault="00874C06" w:rsidP="00874C06">
            <w:pPr>
              <w:rPr>
                <w:sz w:val="22"/>
                <w:szCs w:val="22"/>
              </w:rPr>
            </w:pPr>
            <w:r w:rsidRPr="00874C06">
              <w:rPr>
                <w:sz w:val="22"/>
                <w:szCs w:val="22"/>
              </w:rPr>
              <w:t>15</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14:paraId="26127F5A" w14:textId="444E47DF" w:rsidR="00874C06" w:rsidRPr="00874C06" w:rsidRDefault="00874C06" w:rsidP="00874C06">
            <w:pPr>
              <w:jc w:val="center"/>
              <w:rPr>
                <w:sz w:val="22"/>
                <w:szCs w:val="22"/>
              </w:rPr>
            </w:pPr>
            <w:r w:rsidRPr="00874C06">
              <w:rPr>
                <w:sz w:val="22"/>
                <w:szCs w:val="22"/>
              </w:rPr>
              <w:t>Nov 2018</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2EAC74AA" w14:textId="3F0BC353" w:rsidR="00874C06" w:rsidRPr="00874C06" w:rsidRDefault="00874C06" w:rsidP="00874C06">
            <w:pPr>
              <w:jc w:val="center"/>
              <w:rPr>
                <w:sz w:val="22"/>
                <w:szCs w:val="22"/>
              </w:rPr>
            </w:pPr>
            <w:r w:rsidRPr="00874C06">
              <w:rPr>
                <w:sz w:val="22"/>
                <w:szCs w:val="22"/>
              </w:rPr>
              <w:t>3H</w:t>
            </w:r>
          </w:p>
        </w:tc>
        <w:tc>
          <w:tcPr>
            <w:tcW w:w="1060" w:type="dxa"/>
            <w:tcBorders>
              <w:top w:val="single" w:sz="4" w:space="0" w:color="auto"/>
              <w:left w:val="single" w:sz="4" w:space="0" w:color="auto"/>
              <w:bottom w:val="single" w:sz="4" w:space="0" w:color="auto"/>
              <w:right w:val="single" w:sz="4" w:space="0" w:color="auto"/>
            </w:tcBorders>
            <w:shd w:val="clear" w:color="auto" w:fill="auto"/>
            <w:noWrap/>
          </w:tcPr>
          <w:p w14:paraId="290476D9" w14:textId="5DF03E86" w:rsidR="00874C06" w:rsidRPr="00874C06" w:rsidRDefault="00874C06" w:rsidP="00874C06">
            <w:pPr>
              <w:jc w:val="center"/>
              <w:rPr>
                <w:sz w:val="22"/>
                <w:szCs w:val="22"/>
              </w:rPr>
            </w:pPr>
            <w:r w:rsidRPr="00874C06">
              <w:rPr>
                <w:sz w:val="22"/>
                <w:szCs w:val="22"/>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B503B8C" w14:textId="3F0213C0" w:rsidR="00874C06" w:rsidRPr="00874C06" w:rsidRDefault="00874C06" w:rsidP="00874C06">
            <w:pPr>
              <w:rPr>
                <w:color w:val="000000"/>
                <w:sz w:val="22"/>
                <w:szCs w:val="22"/>
              </w:rPr>
            </w:pPr>
            <w:r w:rsidRPr="00874C06">
              <w:rPr>
                <w:sz w:val="22"/>
                <w:szCs w:val="22"/>
              </w:rPr>
              <w:t>Number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0094619" w14:textId="540E45D4" w:rsidR="00874C06" w:rsidRPr="00874C06" w:rsidRDefault="00874C06" w:rsidP="00874C06">
            <w:pPr>
              <w:rPr>
                <w:color w:val="000000"/>
                <w:sz w:val="22"/>
                <w:szCs w:val="22"/>
              </w:rPr>
            </w:pPr>
            <w:r w:rsidRPr="00874C06">
              <w:rPr>
                <w:sz w:val="22"/>
                <w:szCs w:val="22"/>
              </w:rPr>
              <w:t>N10</w:t>
            </w:r>
          </w:p>
        </w:tc>
        <w:tc>
          <w:tcPr>
            <w:tcW w:w="546" w:type="dxa"/>
            <w:tcBorders>
              <w:top w:val="single" w:sz="4" w:space="0" w:color="auto"/>
              <w:left w:val="single" w:sz="4" w:space="0" w:color="auto"/>
              <w:bottom w:val="single" w:sz="4" w:space="0" w:color="auto"/>
              <w:right w:val="single" w:sz="4" w:space="0" w:color="auto"/>
            </w:tcBorders>
            <w:shd w:val="clear" w:color="auto" w:fill="auto"/>
            <w:noWrap/>
          </w:tcPr>
          <w:p w14:paraId="3ED2F790" w14:textId="1F3DFC3D" w:rsidR="00874C06" w:rsidRPr="00874C06" w:rsidRDefault="00874C06" w:rsidP="00874C06">
            <w:pPr>
              <w:jc w:val="center"/>
              <w:rPr>
                <w:color w:val="000000"/>
                <w:sz w:val="22"/>
                <w:szCs w:val="22"/>
              </w:rPr>
            </w:pPr>
            <w:r w:rsidRPr="00874C06">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E7017EB" w14:textId="00FCBBA3" w:rsidR="00874C06" w:rsidRPr="00874C06" w:rsidRDefault="00874C06" w:rsidP="00874C06">
            <w:pPr>
              <w:jc w:val="center"/>
              <w:rPr>
                <w:b/>
                <w:bCs/>
                <w:sz w:val="22"/>
                <w:szCs w:val="22"/>
              </w:rPr>
            </w:pPr>
            <w:r w:rsidRPr="00874C06">
              <w:rPr>
                <w:sz w:val="22"/>
                <w:szCs w:val="22"/>
              </w:rPr>
              <w:t>11</w:t>
            </w:r>
          </w:p>
        </w:tc>
        <w:tc>
          <w:tcPr>
            <w:tcW w:w="669" w:type="dxa"/>
            <w:tcBorders>
              <w:top w:val="single" w:sz="4" w:space="0" w:color="auto"/>
              <w:left w:val="single" w:sz="4" w:space="0" w:color="auto"/>
              <w:bottom w:val="single" w:sz="4" w:space="0" w:color="auto"/>
              <w:right w:val="single" w:sz="4" w:space="0" w:color="auto"/>
            </w:tcBorders>
            <w:shd w:val="clear" w:color="auto" w:fill="auto"/>
            <w:noWrap/>
          </w:tcPr>
          <w:p w14:paraId="6D526C95" w14:textId="5CED1EF2" w:rsidR="00874C06" w:rsidRPr="00874C06" w:rsidRDefault="00874C06" w:rsidP="00874C06">
            <w:pPr>
              <w:jc w:val="center"/>
              <w:rPr>
                <w:color w:val="000000"/>
                <w:sz w:val="22"/>
                <w:szCs w:val="22"/>
              </w:rPr>
            </w:pPr>
            <w:r w:rsidRPr="00874C06">
              <w:rPr>
                <w:sz w:val="22"/>
                <w:szCs w:val="22"/>
              </w:rPr>
              <w:t>0.34</w:t>
            </w:r>
          </w:p>
        </w:tc>
        <w:tc>
          <w:tcPr>
            <w:tcW w:w="711" w:type="dxa"/>
            <w:tcBorders>
              <w:top w:val="single" w:sz="4" w:space="0" w:color="auto"/>
              <w:left w:val="single" w:sz="4" w:space="0" w:color="auto"/>
              <w:bottom w:val="single" w:sz="4" w:space="0" w:color="auto"/>
              <w:right w:val="single" w:sz="4" w:space="0" w:color="auto"/>
            </w:tcBorders>
            <w:shd w:val="clear" w:color="auto" w:fill="auto"/>
            <w:noWrap/>
          </w:tcPr>
          <w:p w14:paraId="0E1C84A5" w14:textId="2F5C80DF" w:rsidR="00874C06" w:rsidRPr="00874C06" w:rsidRDefault="00874C06" w:rsidP="00874C06">
            <w:pPr>
              <w:jc w:val="center"/>
              <w:rPr>
                <w:color w:val="000000"/>
                <w:sz w:val="22"/>
                <w:szCs w:val="22"/>
              </w:rPr>
            </w:pPr>
            <w:r w:rsidRPr="00874C06">
              <w:rPr>
                <w:sz w:val="22"/>
                <w:szCs w:val="22"/>
              </w:rPr>
              <w:t>2.90</w:t>
            </w:r>
          </w:p>
        </w:tc>
        <w:tc>
          <w:tcPr>
            <w:tcW w:w="711" w:type="dxa"/>
            <w:tcBorders>
              <w:top w:val="single" w:sz="4" w:space="0" w:color="auto"/>
              <w:left w:val="single" w:sz="4" w:space="0" w:color="auto"/>
              <w:bottom w:val="single" w:sz="4" w:space="0" w:color="auto"/>
              <w:right w:val="single" w:sz="4" w:space="0" w:color="auto"/>
            </w:tcBorders>
          </w:tcPr>
          <w:p w14:paraId="771972CC" w14:textId="50045598" w:rsidR="00874C06" w:rsidRPr="00874C06" w:rsidRDefault="00874C06" w:rsidP="00874C06">
            <w:pPr>
              <w:jc w:val="center"/>
              <w:rPr>
                <w:color w:val="000000"/>
                <w:sz w:val="22"/>
                <w:szCs w:val="22"/>
              </w:rPr>
            </w:pPr>
            <w:r w:rsidRPr="00874C06">
              <w:rPr>
                <w:sz w:val="22"/>
                <w:szCs w:val="22"/>
              </w:rPr>
              <w:t>2.47</w:t>
            </w:r>
          </w:p>
        </w:tc>
        <w:tc>
          <w:tcPr>
            <w:tcW w:w="711" w:type="dxa"/>
            <w:tcBorders>
              <w:top w:val="single" w:sz="4" w:space="0" w:color="auto"/>
              <w:left w:val="single" w:sz="4" w:space="0" w:color="auto"/>
              <w:bottom w:val="single" w:sz="4" w:space="0" w:color="auto"/>
              <w:right w:val="single" w:sz="4" w:space="0" w:color="auto"/>
            </w:tcBorders>
          </w:tcPr>
          <w:p w14:paraId="2655F98B" w14:textId="34E86A46" w:rsidR="00874C06" w:rsidRPr="00874C06" w:rsidRDefault="00874C06" w:rsidP="00874C06">
            <w:pPr>
              <w:jc w:val="center"/>
              <w:rPr>
                <w:color w:val="000000"/>
                <w:sz w:val="22"/>
                <w:szCs w:val="22"/>
              </w:rPr>
            </w:pPr>
            <w:r w:rsidRPr="00874C06">
              <w:rPr>
                <w:sz w:val="22"/>
                <w:szCs w:val="22"/>
              </w:rPr>
              <w:t>1.45</w:t>
            </w:r>
          </w:p>
        </w:tc>
        <w:tc>
          <w:tcPr>
            <w:tcW w:w="601" w:type="dxa"/>
            <w:tcBorders>
              <w:top w:val="single" w:sz="4" w:space="0" w:color="auto"/>
              <w:left w:val="single" w:sz="4" w:space="0" w:color="auto"/>
              <w:bottom w:val="single" w:sz="4" w:space="0" w:color="auto"/>
              <w:right w:val="single" w:sz="4" w:space="0" w:color="auto"/>
            </w:tcBorders>
          </w:tcPr>
          <w:p w14:paraId="4B52FFAB" w14:textId="1E841166" w:rsidR="00874C06" w:rsidRPr="00874C06" w:rsidRDefault="00874C06" w:rsidP="00874C06">
            <w:pPr>
              <w:jc w:val="center"/>
              <w:rPr>
                <w:color w:val="000000"/>
                <w:sz w:val="22"/>
                <w:szCs w:val="22"/>
              </w:rPr>
            </w:pPr>
            <w:r w:rsidRPr="00874C06">
              <w:rPr>
                <w:sz w:val="22"/>
                <w:szCs w:val="22"/>
              </w:rPr>
              <w:t>0.93</w:t>
            </w:r>
          </w:p>
        </w:tc>
        <w:tc>
          <w:tcPr>
            <w:tcW w:w="601" w:type="dxa"/>
            <w:tcBorders>
              <w:top w:val="single" w:sz="4" w:space="0" w:color="auto"/>
              <w:left w:val="single" w:sz="4" w:space="0" w:color="auto"/>
              <w:bottom w:val="single" w:sz="4" w:space="0" w:color="auto"/>
              <w:right w:val="single" w:sz="4" w:space="0" w:color="auto"/>
            </w:tcBorders>
          </w:tcPr>
          <w:p w14:paraId="4A272979" w14:textId="42C3C321" w:rsidR="00874C06" w:rsidRPr="00874C06" w:rsidRDefault="00874C06" w:rsidP="00874C06">
            <w:pPr>
              <w:jc w:val="center"/>
              <w:rPr>
                <w:color w:val="000000"/>
                <w:sz w:val="22"/>
                <w:szCs w:val="22"/>
              </w:rPr>
            </w:pPr>
            <w:r w:rsidRPr="00874C06">
              <w:rPr>
                <w:sz w:val="22"/>
                <w:szCs w:val="22"/>
              </w:rPr>
              <w:t>0.37</w:t>
            </w:r>
          </w:p>
        </w:tc>
        <w:tc>
          <w:tcPr>
            <w:tcW w:w="601" w:type="dxa"/>
            <w:tcBorders>
              <w:top w:val="single" w:sz="4" w:space="0" w:color="auto"/>
              <w:left w:val="single" w:sz="4" w:space="0" w:color="auto"/>
              <w:bottom w:val="single" w:sz="4" w:space="0" w:color="auto"/>
              <w:right w:val="single" w:sz="4" w:space="0" w:color="auto"/>
            </w:tcBorders>
            <w:shd w:val="clear" w:color="auto" w:fill="auto"/>
            <w:noWrap/>
          </w:tcPr>
          <w:p w14:paraId="5B6EE571" w14:textId="020F0C1C" w:rsidR="00874C06" w:rsidRPr="00874C06" w:rsidRDefault="00874C06" w:rsidP="00874C06">
            <w:pPr>
              <w:jc w:val="center"/>
              <w:rPr>
                <w:color w:val="000000"/>
                <w:sz w:val="22"/>
                <w:szCs w:val="22"/>
              </w:rPr>
            </w:pPr>
            <w:r w:rsidRPr="00874C06">
              <w:rPr>
                <w:sz w:val="22"/>
                <w:szCs w:val="22"/>
              </w:rPr>
              <w:t>0.07</w:t>
            </w:r>
          </w:p>
        </w:tc>
        <w:tc>
          <w:tcPr>
            <w:tcW w:w="601" w:type="dxa"/>
            <w:tcBorders>
              <w:top w:val="single" w:sz="4" w:space="0" w:color="auto"/>
              <w:left w:val="single" w:sz="4" w:space="0" w:color="auto"/>
              <w:bottom w:val="single" w:sz="4" w:space="0" w:color="auto"/>
              <w:right w:val="single" w:sz="4" w:space="0" w:color="auto"/>
            </w:tcBorders>
            <w:shd w:val="clear" w:color="auto" w:fill="auto"/>
            <w:noWrap/>
          </w:tcPr>
          <w:p w14:paraId="4864FBC3" w14:textId="1E9A5E80" w:rsidR="00874C06" w:rsidRPr="00874C06" w:rsidRDefault="00874C06" w:rsidP="00874C06">
            <w:pPr>
              <w:jc w:val="center"/>
              <w:rPr>
                <w:color w:val="000000"/>
                <w:sz w:val="22"/>
                <w:szCs w:val="22"/>
              </w:rPr>
            </w:pPr>
            <w:r w:rsidRPr="00874C06">
              <w:rPr>
                <w:sz w:val="22"/>
                <w:szCs w:val="22"/>
              </w:rPr>
              <w:t>0.02</w:t>
            </w:r>
          </w:p>
        </w:tc>
        <w:tc>
          <w:tcPr>
            <w:tcW w:w="601" w:type="dxa"/>
            <w:tcBorders>
              <w:top w:val="single" w:sz="4" w:space="0" w:color="auto"/>
              <w:left w:val="single" w:sz="4" w:space="0" w:color="auto"/>
              <w:bottom w:val="single" w:sz="4" w:space="0" w:color="auto"/>
              <w:right w:val="single" w:sz="4" w:space="0" w:color="auto"/>
            </w:tcBorders>
            <w:shd w:val="clear" w:color="auto" w:fill="auto"/>
            <w:noWrap/>
          </w:tcPr>
          <w:p w14:paraId="651B4E44" w14:textId="548713CE" w:rsidR="00874C06" w:rsidRPr="00874C06" w:rsidRDefault="00874C06" w:rsidP="00874C06">
            <w:pPr>
              <w:jc w:val="center"/>
              <w:rPr>
                <w:sz w:val="22"/>
                <w:szCs w:val="22"/>
              </w:rPr>
            </w:pPr>
            <w:r w:rsidRPr="00874C06">
              <w:rPr>
                <w:sz w:val="22"/>
                <w:szCs w:val="22"/>
              </w:rPr>
              <w:t>-</w:t>
            </w:r>
          </w:p>
        </w:tc>
        <w:tc>
          <w:tcPr>
            <w:tcW w:w="423" w:type="dxa"/>
            <w:gridSpan w:val="2"/>
            <w:tcBorders>
              <w:top w:val="single" w:sz="4" w:space="0" w:color="auto"/>
              <w:left w:val="single" w:sz="4" w:space="0" w:color="auto"/>
              <w:bottom w:val="single" w:sz="4" w:space="0" w:color="auto"/>
              <w:right w:val="single" w:sz="4" w:space="0" w:color="auto"/>
            </w:tcBorders>
            <w:shd w:val="clear" w:color="auto" w:fill="auto"/>
            <w:noWrap/>
          </w:tcPr>
          <w:p w14:paraId="63966C27" w14:textId="3F477529" w:rsidR="00874C06" w:rsidRPr="00874C06" w:rsidRDefault="00874C06" w:rsidP="00874C06">
            <w:pPr>
              <w:jc w:val="center"/>
              <w:rPr>
                <w:sz w:val="22"/>
                <w:szCs w:val="22"/>
              </w:rPr>
            </w:pPr>
            <w:r w:rsidRPr="00874C06">
              <w:rPr>
                <w:sz w:val="22"/>
                <w:szCs w:val="22"/>
              </w:rPr>
              <w:t>-</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noWrap/>
          </w:tcPr>
          <w:p w14:paraId="1CC01220" w14:textId="7F10F786" w:rsidR="00874C06" w:rsidRPr="00874C06" w:rsidRDefault="00874C06" w:rsidP="00874C06">
            <w:pPr>
              <w:jc w:val="center"/>
              <w:rPr>
                <w:color w:val="000000"/>
                <w:sz w:val="22"/>
                <w:szCs w:val="22"/>
              </w:rPr>
            </w:pPr>
            <w:r w:rsidRPr="00874C06">
              <w:rPr>
                <w:sz w:val="22"/>
                <w:szCs w:val="22"/>
              </w:rPr>
              <w:t>0.01</w:t>
            </w:r>
          </w:p>
        </w:tc>
      </w:tr>
      <w:tr w:rsidR="00874C06" w:rsidRPr="00874C06" w14:paraId="57E58B8A" w14:textId="77777777" w:rsidTr="668CC2BC">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594F45BE" w14:textId="73AF7939" w:rsidR="00874C06" w:rsidRPr="00F23310" w:rsidRDefault="00874C06" w:rsidP="00874C06">
            <w:pPr>
              <w:rPr>
                <w:b/>
                <w:bCs/>
                <w:sz w:val="22"/>
                <w:szCs w:val="22"/>
              </w:rPr>
            </w:pPr>
            <w:r w:rsidRPr="00F23310">
              <w:rPr>
                <w:b/>
                <w:bCs/>
                <w:sz w:val="22"/>
                <w:szCs w:val="22"/>
              </w:rPr>
              <w:t>7</w:t>
            </w:r>
          </w:p>
        </w:tc>
        <w:tc>
          <w:tcPr>
            <w:tcW w:w="550" w:type="dxa"/>
            <w:tcBorders>
              <w:top w:val="single" w:sz="4" w:space="0" w:color="auto"/>
              <w:left w:val="single" w:sz="4" w:space="0" w:color="auto"/>
              <w:bottom w:val="single" w:sz="4" w:space="0" w:color="auto"/>
              <w:right w:val="single" w:sz="4" w:space="0" w:color="auto"/>
            </w:tcBorders>
            <w:shd w:val="clear" w:color="auto" w:fill="auto"/>
            <w:noWrap/>
          </w:tcPr>
          <w:p w14:paraId="5133735F" w14:textId="488C2E27" w:rsidR="00874C06" w:rsidRPr="00874C06" w:rsidRDefault="00874C06" w:rsidP="00874C06">
            <w:pPr>
              <w:rPr>
                <w:sz w:val="22"/>
                <w:szCs w:val="22"/>
              </w:rPr>
            </w:pPr>
            <w:r w:rsidRPr="00874C06">
              <w:rPr>
                <w:sz w:val="22"/>
                <w:szCs w:val="22"/>
              </w:rPr>
              <w:t>17</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14:paraId="3DDDEC30" w14:textId="7E0A7DBB" w:rsidR="00874C06" w:rsidRPr="00874C06" w:rsidRDefault="00874C06" w:rsidP="00874C06">
            <w:pPr>
              <w:jc w:val="center"/>
              <w:rPr>
                <w:sz w:val="22"/>
                <w:szCs w:val="22"/>
              </w:rPr>
            </w:pPr>
            <w:r w:rsidRPr="00874C06">
              <w:rPr>
                <w:sz w:val="22"/>
                <w:szCs w:val="22"/>
              </w:rPr>
              <w:t>Nov 2017</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05BABDC4" w14:textId="062ED13A" w:rsidR="00874C06" w:rsidRPr="00874C06" w:rsidRDefault="00874C06" w:rsidP="00874C06">
            <w:pPr>
              <w:jc w:val="center"/>
              <w:rPr>
                <w:sz w:val="22"/>
                <w:szCs w:val="22"/>
              </w:rPr>
            </w:pPr>
            <w:r w:rsidRPr="00874C06">
              <w:rPr>
                <w:sz w:val="22"/>
                <w:szCs w:val="22"/>
              </w:rPr>
              <w:t>1H</w:t>
            </w:r>
          </w:p>
        </w:tc>
        <w:tc>
          <w:tcPr>
            <w:tcW w:w="1060" w:type="dxa"/>
            <w:tcBorders>
              <w:top w:val="single" w:sz="4" w:space="0" w:color="auto"/>
              <w:left w:val="single" w:sz="4" w:space="0" w:color="auto"/>
              <w:bottom w:val="single" w:sz="4" w:space="0" w:color="auto"/>
              <w:right w:val="single" w:sz="4" w:space="0" w:color="auto"/>
            </w:tcBorders>
            <w:shd w:val="clear" w:color="auto" w:fill="auto"/>
            <w:noWrap/>
          </w:tcPr>
          <w:p w14:paraId="680EB0E3" w14:textId="7B971975" w:rsidR="00874C06" w:rsidRPr="00874C06" w:rsidRDefault="00874C06" w:rsidP="00874C06">
            <w:pPr>
              <w:jc w:val="center"/>
              <w:rPr>
                <w:sz w:val="22"/>
                <w:szCs w:val="22"/>
              </w:rPr>
            </w:pPr>
            <w:r w:rsidRPr="00874C06">
              <w:rPr>
                <w:sz w:val="22"/>
                <w:szCs w:val="22"/>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6A4E682" w14:textId="37C6E5B2" w:rsidR="00874C06" w:rsidRPr="00874C06" w:rsidRDefault="00874C06" w:rsidP="00874C06">
            <w:pPr>
              <w:rPr>
                <w:color w:val="000000"/>
                <w:sz w:val="22"/>
                <w:szCs w:val="22"/>
              </w:rPr>
            </w:pPr>
            <w:r w:rsidRPr="00874C06">
              <w:rPr>
                <w:sz w:val="22"/>
                <w:szCs w:val="22"/>
              </w:rPr>
              <w:t>Algebra</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F2BCE3C" w14:textId="5590FAC5" w:rsidR="00874C06" w:rsidRPr="00874C06" w:rsidRDefault="00874C06" w:rsidP="00874C06">
            <w:pPr>
              <w:rPr>
                <w:color w:val="000000"/>
                <w:sz w:val="22"/>
                <w:szCs w:val="22"/>
              </w:rPr>
            </w:pPr>
            <w:r w:rsidRPr="00874C06">
              <w:rPr>
                <w:sz w:val="22"/>
                <w:szCs w:val="22"/>
              </w:rPr>
              <w:t>A4</w:t>
            </w:r>
            <w:r w:rsidR="0091208A">
              <w:rPr>
                <w:sz w:val="22"/>
                <w:szCs w:val="22"/>
              </w:rPr>
              <w:t>,</w:t>
            </w:r>
            <w:r w:rsidRPr="00874C06">
              <w:rPr>
                <w:sz w:val="22"/>
                <w:szCs w:val="22"/>
              </w:rPr>
              <w:t xml:space="preserve"> A6</w:t>
            </w:r>
          </w:p>
        </w:tc>
        <w:tc>
          <w:tcPr>
            <w:tcW w:w="546" w:type="dxa"/>
            <w:tcBorders>
              <w:top w:val="single" w:sz="4" w:space="0" w:color="auto"/>
              <w:left w:val="single" w:sz="4" w:space="0" w:color="auto"/>
              <w:bottom w:val="single" w:sz="4" w:space="0" w:color="auto"/>
              <w:right w:val="single" w:sz="4" w:space="0" w:color="auto"/>
            </w:tcBorders>
            <w:shd w:val="clear" w:color="auto" w:fill="auto"/>
            <w:noWrap/>
          </w:tcPr>
          <w:p w14:paraId="5E93B8CC" w14:textId="2C9EBE65" w:rsidR="00874C06" w:rsidRPr="00874C06" w:rsidRDefault="00874C06" w:rsidP="00874C06">
            <w:pPr>
              <w:jc w:val="center"/>
              <w:rPr>
                <w:color w:val="000000"/>
                <w:sz w:val="22"/>
                <w:szCs w:val="22"/>
              </w:rPr>
            </w:pPr>
            <w:r w:rsidRPr="00874C06">
              <w:rPr>
                <w:sz w:val="22"/>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6425649E" w14:textId="14475F00" w:rsidR="00874C06" w:rsidRPr="00874C06" w:rsidRDefault="00874C06" w:rsidP="00874C06">
            <w:pPr>
              <w:jc w:val="center"/>
              <w:rPr>
                <w:b/>
                <w:bCs/>
                <w:sz w:val="22"/>
                <w:szCs w:val="22"/>
              </w:rPr>
            </w:pPr>
            <w:r w:rsidRPr="00874C06">
              <w:rPr>
                <w:sz w:val="22"/>
                <w:szCs w:val="22"/>
              </w:rPr>
              <w:t>6</w:t>
            </w:r>
          </w:p>
        </w:tc>
        <w:tc>
          <w:tcPr>
            <w:tcW w:w="669" w:type="dxa"/>
            <w:tcBorders>
              <w:top w:val="single" w:sz="4" w:space="0" w:color="auto"/>
              <w:left w:val="single" w:sz="4" w:space="0" w:color="auto"/>
              <w:bottom w:val="single" w:sz="4" w:space="0" w:color="auto"/>
              <w:right w:val="single" w:sz="4" w:space="0" w:color="auto"/>
            </w:tcBorders>
            <w:shd w:val="clear" w:color="auto" w:fill="auto"/>
            <w:noWrap/>
          </w:tcPr>
          <w:p w14:paraId="0991DA91" w14:textId="521599FD" w:rsidR="00874C06" w:rsidRPr="00874C06" w:rsidRDefault="00874C06" w:rsidP="00874C06">
            <w:pPr>
              <w:jc w:val="center"/>
              <w:rPr>
                <w:color w:val="000000"/>
                <w:sz w:val="22"/>
                <w:szCs w:val="22"/>
              </w:rPr>
            </w:pPr>
            <w:r w:rsidRPr="00874C06">
              <w:rPr>
                <w:sz w:val="22"/>
                <w:szCs w:val="22"/>
              </w:rPr>
              <w:t>0.12</w:t>
            </w:r>
          </w:p>
        </w:tc>
        <w:tc>
          <w:tcPr>
            <w:tcW w:w="711" w:type="dxa"/>
            <w:tcBorders>
              <w:top w:val="single" w:sz="4" w:space="0" w:color="auto"/>
              <w:left w:val="single" w:sz="4" w:space="0" w:color="auto"/>
              <w:bottom w:val="single" w:sz="4" w:space="0" w:color="auto"/>
              <w:right w:val="single" w:sz="4" w:space="0" w:color="auto"/>
            </w:tcBorders>
            <w:shd w:val="clear" w:color="auto" w:fill="auto"/>
            <w:noWrap/>
          </w:tcPr>
          <w:p w14:paraId="3B7AA5FF" w14:textId="11D84B07" w:rsidR="00874C06" w:rsidRPr="00874C06" w:rsidRDefault="00874C06" w:rsidP="00874C06">
            <w:pPr>
              <w:jc w:val="center"/>
              <w:rPr>
                <w:color w:val="000000"/>
                <w:sz w:val="22"/>
                <w:szCs w:val="22"/>
              </w:rPr>
            </w:pPr>
            <w:r w:rsidRPr="00874C06">
              <w:rPr>
                <w:sz w:val="22"/>
                <w:szCs w:val="22"/>
              </w:rPr>
              <w:t>1.75</w:t>
            </w:r>
          </w:p>
        </w:tc>
        <w:tc>
          <w:tcPr>
            <w:tcW w:w="711" w:type="dxa"/>
            <w:tcBorders>
              <w:top w:val="single" w:sz="4" w:space="0" w:color="auto"/>
              <w:left w:val="single" w:sz="4" w:space="0" w:color="auto"/>
              <w:bottom w:val="single" w:sz="4" w:space="0" w:color="auto"/>
              <w:right w:val="single" w:sz="4" w:space="0" w:color="auto"/>
            </w:tcBorders>
          </w:tcPr>
          <w:p w14:paraId="6B3EFFC0" w14:textId="22AC9E3F" w:rsidR="00874C06" w:rsidRPr="00874C06" w:rsidRDefault="00874C06" w:rsidP="00874C06">
            <w:pPr>
              <w:jc w:val="center"/>
              <w:rPr>
                <w:color w:val="000000"/>
                <w:sz w:val="22"/>
                <w:szCs w:val="22"/>
              </w:rPr>
            </w:pPr>
            <w:r w:rsidRPr="00874C06">
              <w:rPr>
                <w:sz w:val="22"/>
                <w:szCs w:val="22"/>
              </w:rPr>
              <w:t>1.35</w:t>
            </w:r>
          </w:p>
        </w:tc>
        <w:tc>
          <w:tcPr>
            <w:tcW w:w="711" w:type="dxa"/>
            <w:tcBorders>
              <w:top w:val="single" w:sz="4" w:space="0" w:color="auto"/>
              <w:left w:val="single" w:sz="4" w:space="0" w:color="auto"/>
              <w:bottom w:val="single" w:sz="4" w:space="0" w:color="auto"/>
              <w:right w:val="single" w:sz="4" w:space="0" w:color="auto"/>
            </w:tcBorders>
          </w:tcPr>
          <w:p w14:paraId="6AE659F7" w14:textId="4A9D0193" w:rsidR="00874C06" w:rsidRPr="00874C06" w:rsidRDefault="00874C06" w:rsidP="00874C06">
            <w:pPr>
              <w:jc w:val="center"/>
              <w:rPr>
                <w:color w:val="000000"/>
                <w:sz w:val="22"/>
                <w:szCs w:val="22"/>
              </w:rPr>
            </w:pPr>
            <w:r w:rsidRPr="00874C06">
              <w:rPr>
                <w:sz w:val="22"/>
                <w:szCs w:val="22"/>
              </w:rPr>
              <w:t>0.71</w:t>
            </w:r>
          </w:p>
        </w:tc>
        <w:tc>
          <w:tcPr>
            <w:tcW w:w="601" w:type="dxa"/>
            <w:tcBorders>
              <w:top w:val="single" w:sz="4" w:space="0" w:color="auto"/>
              <w:left w:val="single" w:sz="4" w:space="0" w:color="auto"/>
              <w:bottom w:val="single" w:sz="4" w:space="0" w:color="auto"/>
              <w:right w:val="single" w:sz="4" w:space="0" w:color="auto"/>
            </w:tcBorders>
          </w:tcPr>
          <w:p w14:paraId="22164441" w14:textId="6144AC8A" w:rsidR="00874C06" w:rsidRPr="00874C06" w:rsidRDefault="00874C06" w:rsidP="00874C06">
            <w:pPr>
              <w:jc w:val="center"/>
              <w:rPr>
                <w:color w:val="000000"/>
                <w:sz w:val="22"/>
                <w:szCs w:val="22"/>
              </w:rPr>
            </w:pPr>
            <w:r w:rsidRPr="00874C06">
              <w:rPr>
                <w:sz w:val="22"/>
                <w:szCs w:val="22"/>
              </w:rPr>
              <w:t>0.36</w:t>
            </w:r>
          </w:p>
        </w:tc>
        <w:tc>
          <w:tcPr>
            <w:tcW w:w="601" w:type="dxa"/>
            <w:tcBorders>
              <w:top w:val="single" w:sz="4" w:space="0" w:color="auto"/>
              <w:left w:val="single" w:sz="4" w:space="0" w:color="auto"/>
              <w:bottom w:val="single" w:sz="4" w:space="0" w:color="auto"/>
              <w:right w:val="single" w:sz="4" w:space="0" w:color="auto"/>
            </w:tcBorders>
          </w:tcPr>
          <w:p w14:paraId="4B453E44" w14:textId="59A9D297" w:rsidR="00874C06" w:rsidRPr="00874C06" w:rsidRDefault="00874C06" w:rsidP="00874C06">
            <w:pPr>
              <w:jc w:val="center"/>
              <w:rPr>
                <w:color w:val="000000"/>
                <w:sz w:val="22"/>
                <w:szCs w:val="22"/>
              </w:rPr>
            </w:pPr>
            <w:r w:rsidRPr="00874C06">
              <w:rPr>
                <w:sz w:val="22"/>
                <w:szCs w:val="22"/>
              </w:rPr>
              <w:t>0.21</w:t>
            </w:r>
          </w:p>
        </w:tc>
        <w:tc>
          <w:tcPr>
            <w:tcW w:w="601" w:type="dxa"/>
            <w:tcBorders>
              <w:top w:val="single" w:sz="4" w:space="0" w:color="auto"/>
              <w:left w:val="single" w:sz="4" w:space="0" w:color="auto"/>
              <w:bottom w:val="single" w:sz="4" w:space="0" w:color="auto"/>
              <w:right w:val="single" w:sz="4" w:space="0" w:color="auto"/>
            </w:tcBorders>
            <w:shd w:val="clear" w:color="auto" w:fill="auto"/>
            <w:noWrap/>
          </w:tcPr>
          <w:p w14:paraId="3A728993" w14:textId="2F6433E4" w:rsidR="00874C06" w:rsidRPr="00874C06" w:rsidRDefault="00874C06" w:rsidP="00874C06">
            <w:pPr>
              <w:jc w:val="center"/>
              <w:rPr>
                <w:color w:val="000000"/>
                <w:sz w:val="22"/>
                <w:szCs w:val="22"/>
              </w:rPr>
            </w:pPr>
            <w:r w:rsidRPr="00874C06">
              <w:rPr>
                <w:sz w:val="22"/>
                <w:szCs w:val="22"/>
              </w:rPr>
              <w:t>0.07</w:t>
            </w:r>
          </w:p>
        </w:tc>
        <w:tc>
          <w:tcPr>
            <w:tcW w:w="601" w:type="dxa"/>
            <w:tcBorders>
              <w:top w:val="single" w:sz="4" w:space="0" w:color="auto"/>
              <w:left w:val="single" w:sz="4" w:space="0" w:color="auto"/>
              <w:bottom w:val="single" w:sz="4" w:space="0" w:color="auto"/>
              <w:right w:val="single" w:sz="4" w:space="0" w:color="auto"/>
            </w:tcBorders>
            <w:shd w:val="clear" w:color="auto" w:fill="auto"/>
            <w:noWrap/>
          </w:tcPr>
          <w:p w14:paraId="5714A232" w14:textId="2DFE60A5" w:rsidR="00874C06" w:rsidRPr="00874C06" w:rsidRDefault="00874C06" w:rsidP="00874C06">
            <w:pPr>
              <w:jc w:val="center"/>
              <w:rPr>
                <w:color w:val="000000"/>
                <w:sz w:val="22"/>
                <w:szCs w:val="22"/>
              </w:rPr>
            </w:pPr>
            <w:r w:rsidRPr="00874C06">
              <w:rPr>
                <w:sz w:val="22"/>
                <w:szCs w:val="22"/>
              </w:rPr>
              <w:t>0.03</w:t>
            </w:r>
          </w:p>
        </w:tc>
        <w:tc>
          <w:tcPr>
            <w:tcW w:w="601" w:type="dxa"/>
            <w:tcBorders>
              <w:top w:val="single" w:sz="4" w:space="0" w:color="auto"/>
              <w:left w:val="single" w:sz="4" w:space="0" w:color="auto"/>
              <w:bottom w:val="single" w:sz="4" w:space="0" w:color="auto"/>
              <w:right w:val="single" w:sz="4" w:space="0" w:color="auto"/>
            </w:tcBorders>
            <w:shd w:val="clear" w:color="auto" w:fill="auto"/>
            <w:noWrap/>
          </w:tcPr>
          <w:p w14:paraId="4D9F312E" w14:textId="12CE6998" w:rsidR="00874C06" w:rsidRPr="00874C06" w:rsidRDefault="00874C06" w:rsidP="00874C06">
            <w:pPr>
              <w:jc w:val="center"/>
              <w:rPr>
                <w:sz w:val="22"/>
                <w:szCs w:val="22"/>
              </w:rPr>
            </w:pPr>
          </w:p>
        </w:tc>
        <w:tc>
          <w:tcPr>
            <w:tcW w:w="423" w:type="dxa"/>
            <w:gridSpan w:val="2"/>
            <w:tcBorders>
              <w:top w:val="single" w:sz="4" w:space="0" w:color="auto"/>
              <w:left w:val="single" w:sz="4" w:space="0" w:color="auto"/>
              <w:bottom w:val="single" w:sz="4" w:space="0" w:color="auto"/>
              <w:right w:val="single" w:sz="4" w:space="0" w:color="auto"/>
            </w:tcBorders>
            <w:shd w:val="clear" w:color="auto" w:fill="auto"/>
            <w:noWrap/>
          </w:tcPr>
          <w:p w14:paraId="6F2E8375" w14:textId="13B5A2EB" w:rsidR="00874C06" w:rsidRPr="00874C06" w:rsidRDefault="00874C06" w:rsidP="00874C06">
            <w:pPr>
              <w:jc w:val="center"/>
              <w:rPr>
                <w:sz w:val="22"/>
                <w:szCs w:val="22"/>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noWrap/>
          </w:tcPr>
          <w:p w14:paraId="6675FFDC" w14:textId="0BF722EF" w:rsidR="00874C06" w:rsidRPr="00874C06" w:rsidRDefault="00874C06" w:rsidP="00874C06">
            <w:pPr>
              <w:jc w:val="center"/>
              <w:rPr>
                <w:color w:val="000000"/>
                <w:sz w:val="22"/>
                <w:szCs w:val="22"/>
              </w:rPr>
            </w:pPr>
            <w:r w:rsidRPr="00874C06">
              <w:rPr>
                <w:sz w:val="22"/>
                <w:szCs w:val="22"/>
              </w:rPr>
              <w:t>0.01</w:t>
            </w:r>
          </w:p>
        </w:tc>
      </w:tr>
      <w:tr w:rsidR="00874C06" w:rsidRPr="00874C06" w14:paraId="7FA2F9D3" w14:textId="77777777" w:rsidTr="668CC2BC">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1C270733" w14:textId="672079E2" w:rsidR="00874C06" w:rsidRPr="00F23310" w:rsidRDefault="00874C06" w:rsidP="00874C06">
            <w:pPr>
              <w:rPr>
                <w:b/>
                <w:bCs/>
                <w:sz w:val="22"/>
                <w:szCs w:val="22"/>
              </w:rPr>
            </w:pPr>
            <w:r w:rsidRPr="00F23310">
              <w:rPr>
                <w:b/>
                <w:bCs/>
                <w:sz w:val="22"/>
                <w:szCs w:val="22"/>
              </w:rPr>
              <w:t>8</w:t>
            </w:r>
          </w:p>
        </w:tc>
        <w:tc>
          <w:tcPr>
            <w:tcW w:w="550" w:type="dxa"/>
            <w:tcBorders>
              <w:top w:val="single" w:sz="4" w:space="0" w:color="auto"/>
              <w:left w:val="single" w:sz="4" w:space="0" w:color="auto"/>
              <w:bottom w:val="single" w:sz="4" w:space="0" w:color="auto"/>
              <w:right w:val="single" w:sz="4" w:space="0" w:color="auto"/>
            </w:tcBorders>
            <w:shd w:val="clear" w:color="auto" w:fill="auto"/>
            <w:noWrap/>
          </w:tcPr>
          <w:p w14:paraId="204BEFBE" w14:textId="26468746" w:rsidR="00874C06" w:rsidRPr="00874C06" w:rsidRDefault="00874C06" w:rsidP="00874C06">
            <w:pPr>
              <w:rPr>
                <w:sz w:val="22"/>
                <w:szCs w:val="22"/>
              </w:rPr>
            </w:pPr>
            <w:r w:rsidRPr="00874C06">
              <w:rPr>
                <w:sz w:val="22"/>
                <w:szCs w:val="22"/>
              </w:rPr>
              <w:t>19</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14:paraId="1C39190D" w14:textId="3C7EFCAD" w:rsidR="00874C06" w:rsidRPr="00874C06" w:rsidRDefault="00874C06" w:rsidP="00874C06">
            <w:pPr>
              <w:jc w:val="center"/>
              <w:rPr>
                <w:sz w:val="22"/>
                <w:szCs w:val="22"/>
              </w:rPr>
            </w:pPr>
            <w:r w:rsidRPr="00874C06">
              <w:rPr>
                <w:sz w:val="22"/>
                <w:szCs w:val="22"/>
              </w:rPr>
              <w:t>Nov 2017</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5582D712" w14:textId="7E0D73D9" w:rsidR="00874C06" w:rsidRPr="00874C06" w:rsidRDefault="00874C06" w:rsidP="00874C06">
            <w:pPr>
              <w:jc w:val="center"/>
              <w:rPr>
                <w:sz w:val="22"/>
                <w:szCs w:val="22"/>
              </w:rPr>
            </w:pPr>
            <w:r w:rsidRPr="00874C06">
              <w:rPr>
                <w:sz w:val="22"/>
                <w:szCs w:val="22"/>
              </w:rPr>
              <w:t>3H</w:t>
            </w:r>
          </w:p>
        </w:tc>
        <w:tc>
          <w:tcPr>
            <w:tcW w:w="1060" w:type="dxa"/>
            <w:tcBorders>
              <w:top w:val="single" w:sz="4" w:space="0" w:color="auto"/>
              <w:left w:val="single" w:sz="4" w:space="0" w:color="auto"/>
              <w:bottom w:val="single" w:sz="4" w:space="0" w:color="auto"/>
              <w:right w:val="single" w:sz="4" w:space="0" w:color="auto"/>
            </w:tcBorders>
            <w:shd w:val="clear" w:color="auto" w:fill="auto"/>
            <w:noWrap/>
          </w:tcPr>
          <w:p w14:paraId="1781B518" w14:textId="6D30E504" w:rsidR="00874C06" w:rsidRPr="00874C06" w:rsidRDefault="00874C06" w:rsidP="00874C06">
            <w:pPr>
              <w:jc w:val="center"/>
              <w:rPr>
                <w:sz w:val="22"/>
                <w:szCs w:val="22"/>
              </w:rPr>
            </w:pPr>
            <w:r w:rsidRPr="00874C06">
              <w:rPr>
                <w:sz w:val="22"/>
                <w:szCs w:val="22"/>
              </w:rPr>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60D0E3E" w14:textId="23C87AC7" w:rsidR="00874C06" w:rsidRPr="00874C06" w:rsidRDefault="00874C06" w:rsidP="00874C06">
            <w:pPr>
              <w:rPr>
                <w:color w:val="000000"/>
                <w:sz w:val="22"/>
                <w:szCs w:val="22"/>
              </w:rPr>
            </w:pPr>
            <w:r w:rsidRPr="00874C06">
              <w:rPr>
                <w:sz w:val="22"/>
                <w:szCs w:val="22"/>
              </w:rPr>
              <w:t>Algebra</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DE84707" w14:textId="35F13694" w:rsidR="00874C06" w:rsidRPr="00874C06" w:rsidRDefault="00874C06" w:rsidP="00874C06">
            <w:pPr>
              <w:rPr>
                <w:color w:val="000000"/>
                <w:sz w:val="22"/>
                <w:szCs w:val="22"/>
              </w:rPr>
            </w:pPr>
            <w:r w:rsidRPr="00874C06">
              <w:rPr>
                <w:sz w:val="22"/>
                <w:szCs w:val="22"/>
              </w:rPr>
              <w:t>A19</w:t>
            </w:r>
            <w:r w:rsidR="0091208A">
              <w:rPr>
                <w:sz w:val="22"/>
                <w:szCs w:val="22"/>
              </w:rPr>
              <w:t>,</w:t>
            </w:r>
            <w:r w:rsidRPr="00874C06">
              <w:rPr>
                <w:sz w:val="22"/>
                <w:szCs w:val="22"/>
              </w:rPr>
              <w:t xml:space="preserve"> A16</w:t>
            </w:r>
          </w:p>
        </w:tc>
        <w:tc>
          <w:tcPr>
            <w:tcW w:w="546" w:type="dxa"/>
            <w:tcBorders>
              <w:top w:val="single" w:sz="4" w:space="0" w:color="auto"/>
              <w:left w:val="single" w:sz="4" w:space="0" w:color="auto"/>
              <w:bottom w:val="single" w:sz="4" w:space="0" w:color="auto"/>
              <w:right w:val="single" w:sz="4" w:space="0" w:color="auto"/>
            </w:tcBorders>
            <w:shd w:val="clear" w:color="auto" w:fill="auto"/>
            <w:noWrap/>
          </w:tcPr>
          <w:p w14:paraId="72F99D99" w14:textId="32D8E9E1" w:rsidR="00874C06" w:rsidRPr="00874C06" w:rsidRDefault="00874C06" w:rsidP="00874C06">
            <w:pPr>
              <w:jc w:val="center"/>
              <w:rPr>
                <w:color w:val="000000"/>
                <w:sz w:val="22"/>
                <w:szCs w:val="22"/>
              </w:rPr>
            </w:pPr>
            <w:r w:rsidRPr="00874C06">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6D1FF06A" w14:textId="487AE4E2" w:rsidR="00874C06" w:rsidRPr="00874C06" w:rsidRDefault="00874C06" w:rsidP="00874C06">
            <w:pPr>
              <w:jc w:val="center"/>
              <w:rPr>
                <w:b/>
                <w:bCs/>
                <w:sz w:val="22"/>
                <w:szCs w:val="22"/>
              </w:rPr>
            </w:pPr>
            <w:r w:rsidRPr="00874C06">
              <w:rPr>
                <w:sz w:val="22"/>
                <w:szCs w:val="22"/>
              </w:rPr>
              <w:t>2</w:t>
            </w:r>
          </w:p>
        </w:tc>
        <w:tc>
          <w:tcPr>
            <w:tcW w:w="669" w:type="dxa"/>
            <w:tcBorders>
              <w:top w:val="single" w:sz="4" w:space="0" w:color="auto"/>
              <w:left w:val="single" w:sz="4" w:space="0" w:color="auto"/>
              <w:bottom w:val="single" w:sz="4" w:space="0" w:color="auto"/>
              <w:right w:val="single" w:sz="4" w:space="0" w:color="auto"/>
            </w:tcBorders>
            <w:shd w:val="clear" w:color="auto" w:fill="auto"/>
            <w:noWrap/>
          </w:tcPr>
          <w:p w14:paraId="7D56F9D5" w14:textId="27B75EA6" w:rsidR="00874C06" w:rsidRPr="00874C06" w:rsidRDefault="00874C06" w:rsidP="00874C06">
            <w:pPr>
              <w:jc w:val="center"/>
              <w:rPr>
                <w:color w:val="000000"/>
                <w:sz w:val="22"/>
                <w:szCs w:val="22"/>
              </w:rPr>
            </w:pPr>
            <w:r w:rsidRPr="00874C06">
              <w:rPr>
                <w:sz w:val="22"/>
                <w:szCs w:val="22"/>
              </w:rPr>
              <w:t>0.12</w:t>
            </w:r>
          </w:p>
        </w:tc>
        <w:tc>
          <w:tcPr>
            <w:tcW w:w="711" w:type="dxa"/>
            <w:tcBorders>
              <w:top w:val="single" w:sz="4" w:space="0" w:color="auto"/>
              <w:left w:val="single" w:sz="4" w:space="0" w:color="auto"/>
              <w:bottom w:val="single" w:sz="4" w:space="0" w:color="auto"/>
              <w:right w:val="single" w:sz="4" w:space="0" w:color="auto"/>
            </w:tcBorders>
            <w:shd w:val="clear" w:color="auto" w:fill="auto"/>
            <w:noWrap/>
          </w:tcPr>
          <w:p w14:paraId="0CBB4CCE" w14:textId="40A2758E" w:rsidR="00874C06" w:rsidRPr="00874C06" w:rsidRDefault="00874C06" w:rsidP="00874C06">
            <w:pPr>
              <w:jc w:val="center"/>
              <w:rPr>
                <w:color w:val="000000"/>
                <w:sz w:val="22"/>
                <w:szCs w:val="22"/>
              </w:rPr>
            </w:pPr>
            <w:r w:rsidRPr="00874C06">
              <w:rPr>
                <w:sz w:val="22"/>
                <w:szCs w:val="22"/>
              </w:rPr>
              <w:t>4.62</w:t>
            </w:r>
          </w:p>
        </w:tc>
        <w:tc>
          <w:tcPr>
            <w:tcW w:w="711" w:type="dxa"/>
            <w:tcBorders>
              <w:top w:val="single" w:sz="4" w:space="0" w:color="auto"/>
              <w:left w:val="single" w:sz="4" w:space="0" w:color="auto"/>
              <w:bottom w:val="single" w:sz="4" w:space="0" w:color="auto"/>
              <w:right w:val="single" w:sz="4" w:space="0" w:color="auto"/>
            </w:tcBorders>
          </w:tcPr>
          <w:p w14:paraId="087E2805" w14:textId="04044E01" w:rsidR="00874C06" w:rsidRPr="00874C06" w:rsidRDefault="00874C06" w:rsidP="00874C06">
            <w:pPr>
              <w:jc w:val="center"/>
              <w:rPr>
                <w:color w:val="000000"/>
                <w:sz w:val="22"/>
                <w:szCs w:val="22"/>
              </w:rPr>
            </w:pPr>
            <w:r w:rsidRPr="00874C06">
              <w:rPr>
                <w:sz w:val="22"/>
                <w:szCs w:val="22"/>
              </w:rPr>
              <w:t>1.88</w:t>
            </w:r>
          </w:p>
        </w:tc>
        <w:tc>
          <w:tcPr>
            <w:tcW w:w="711" w:type="dxa"/>
            <w:tcBorders>
              <w:top w:val="single" w:sz="4" w:space="0" w:color="auto"/>
              <w:left w:val="single" w:sz="4" w:space="0" w:color="auto"/>
              <w:bottom w:val="single" w:sz="4" w:space="0" w:color="auto"/>
              <w:right w:val="single" w:sz="4" w:space="0" w:color="auto"/>
            </w:tcBorders>
          </w:tcPr>
          <w:p w14:paraId="6AD20F98" w14:textId="5DEB3DF1" w:rsidR="00874C06" w:rsidRPr="00874C06" w:rsidRDefault="00874C06" w:rsidP="00874C06">
            <w:pPr>
              <w:jc w:val="center"/>
              <w:rPr>
                <w:color w:val="000000"/>
                <w:sz w:val="22"/>
                <w:szCs w:val="22"/>
              </w:rPr>
            </w:pPr>
            <w:r w:rsidRPr="00874C06">
              <w:rPr>
                <w:sz w:val="22"/>
                <w:szCs w:val="22"/>
              </w:rPr>
              <w:t>1.08</w:t>
            </w:r>
          </w:p>
        </w:tc>
        <w:tc>
          <w:tcPr>
            <w:tcW w:w="601" w:type="dxa"/>
            <w:tcBorders>
              <w:top w:val="single" w:sz="4" w:space="0" w:color="auto"/>
              <w:left w:val="single" w:sz="4" w:space="0" w:color="auto"/>
              <w:bottom w:val="single" w:sz="4" w:space="0" w:color="auto"/>
              <w:right w:val="single" w:sz="4" w:space="0" w:color="auto"/>
            </w:tcBorders>
          </w:tcPr>
          <w:p w14:paraId="17AD3AE0" w14:textId="2D0950FA" w:rsidR="00874C06" w:rsidRPr="00874C06" w:rsidRDefault="00874C06" w:rsidP="00874C06">
            <w:pPr>
              <w:jc w:val="center"/>
              <w:rPr>
                <w:color w:val="000000"/>
                <w:sz w:val="22"/>
                <w:szCs w:val="22"/>
              </w:rPr>
            </w:pPr>
            <w:r w:rsidRPr="00874C06">
              <w:rPr>
                <w:sz w:val="22"/>
                <w:szCs w:val="22"/>
              </w:rPr>
              <w:t>0.34</w:t>
            </w:r>
          </w:p>
        </w:tc>
        <w:tc>
          <w:tcPr>
            <w:tcW w:w="601" w:type="dxa"/>
            <w:tcBorders>
              <w:top w:val="single" w:sz="4" w:space="0" w:color="auto"/>
              <w:left w:val="single" w:sz="4" w:space="0" w:color="auto"/>
              <w:bottom w:val="single" w:sz="4" w:space="0" w:color="auto"/>
              <w:right w:val="single" w:sz="4" w:space="0" w:color="auto"/>
            </w:tcBorders>
          </w:tcPr>
          <w:p w14:paraId="6BB85234" w14:textId="5D90C8E3" w:rsidR="00874C06" w:rsidRPr="00874C06" w:rsidRDefault="00874C06" w:rsidP="00874C06">
            <w:pPr>
              <w:jc w:val="center"/>
              <w:rPr>
                <w:color w:val="000000"/>
                <w:sz w:val="22"/>
                <w:szCs w:val="22"/>
              </w:rPr>
            </w:pPr>
            <w:r w:rsidRPr="00874C06">
              <w:rPr>
                <w:sz w:val="22"/>
                <w:szCs w:val="22"/>
              </w:rPr>
              <w:t>0.19</w:t>
            </w:r>
          </w:p>
        </w:tc>
        <w:tc>
          <w:tcPr>
            <w:tcW w:w="601" w:type="dxa"/>
            <w:tcBorders>
              <w:top w:val="single" w:sz="4" w:space="0" w:color="auto"/>
              <w:left w:val="single" w:sz="4" w:space="0" w:color="auto"/>
              <w:bottom w:val="single" w:sz="4" w:space="0" w:color="auto"/>
              <w:right w:val="single" w:sz="4" w:space="0" w:color="auto"/>
            </w:tcBorders>
            <w:shd w:val="clear" w:color="auto" w:fill="auto"/>
            <w:noWrap/>
          </w:tcPr>
          <w:p w14:paraId="193682E3" w14:textId="06AF5EBD" w:rsidR="00874C06" w:rsidRPr="00874C06" w:rsidRDefault="00874C06" w:rsidP="00874C06">
            <w:pPr>
              <w:jc w:val="center"/>
              <w:rPr>
                <w:color w:val="000000"/>
                <w:sz w:val="22"/>
                <w:szCs w:val="22"/>
              </w:rPr>
            </w:pPr>
            <w:r w:rsidRPr="00874C06">
              <w:rPr>
                <w:sz w:val="22"/>
                <w:szCs w:val="22"/>
              </w:rPr>
              <w:t>0.03</w:t>
            </w:r>
          </w:p>
        </w:tc>
        <w:tc>
          <w:tcPr>
            <w:tcW w:w="601" w:type="dxa"/>
            <w:tcBorders>
              <w:top w:val="single" w:sz="4" w:space="0" w:color="auto"/>
              <w:left w:val="single" w:sz="4" w:space="0" w:color="auto"/>
              <w:bottom w:val="single" w:sz="4" w:space="0" w:color="auto"/>
              <w:right w:val="single" w:sz="4" w:space="0" w:color="auto"/>
            </w:tcBorders>
            <w:shd w:val="clear" w:color="auto" w:fill="auto"/>
            <w:noWrap/>
          </w:tcPr>
          <w:p w14:paraId="5B480AD1" w14:textId="6A4D2860" w:rsidR="00874C06" w:rsidRPr="00874C06" w:rsidRDefault="00874C06" w:rsidP="00874C06">
            <w:pPr>
              <w:jc w:val="center"/>
              <w:rPr>
                <w:color w:val="000000"/>
                <w:sz w:val="22"/>
                <w:szCs w:val="22"/>
              </w:rPr>
            </w:pPr>
            <w:r w:rsidRPr="00874C06">
              <w:rPr>
                <w:sz w:val="22"/>
                <w:szCs w:val="22"/>
              </w:rPr>
              <w:t>0.01</w:t>
            </w:r>
          </w:p>
        </w:tc>
        <w:tc>
          <w:tcPr>
            <w:tcW w:w="601" w:type="dxa"/>
            <w:tcBorders>
              <w:top w:val="single" w:sz="4" w:space="0" w:color="auto"/>
              <w:left w:val="single" w:sz="4" w:space="0" w:color="auto"/>
              <w:bottom w:val="single" w:sz="4" w:space="0" w:color="auto"/>
              <w:right w:val="single" w:sz="4" w:space="0" w:color="auto"/>
            </w:tcBorders>
            <w:shd w:val="clear" w:color="auto" w:fill="auto"/>
            <w:noWrap/>
          </w:tcPr>
          <w:p w14:paraId="75D3D149" w14:textId="2D12DDF7" w:rsidR="00874C06" w:rsidRPr="00874C06" w:rsidRDefault="00874C06" w:rsidP="00874C06">
            <w:pPr>
              <w:jc w:val="center"/>
              <w:rPr>
                <w:sz w:val="22"/>
                <w:szCs w:val="22"/>
              </w:rPr>
            </w:pPr>
          </w:p>
        </w:tc>
        <w:tc>
          <w:tcPr>
            <w:tcW w:w="423" w:type="dxa"/>
            <w:gridSpan w:val="2"/>
            <w:tcBorders>
              <w:top w:val="single" w:sz="4" w:space="0" w:color="auto"/>
              <w:left w:val="single" w:sz="4" w:space="0" w:color="auto"/>
              <w:bottom w:val="single" w:sz="4" w:space="0" w:color="auto"/>
              <w:right w:val="single" w:sz="4" w:space="0" w:color="auto"/>
            </w:tcBorders>
            <w:shd w:val="clear" w:color="auto" w:fill="auto"/>
            <w:noWrap/>
          </w:tcPr>
          <w:p w14:paraId="5A10C3CC" w14:textId="47DA2692" w:rsidR="00874C06" w:rsidRPr="00874C06" w:rsidRDefault="00874C06" w:rsidP="00874C06">
            <w:pPr>
              <w:jc w:val="center"/>
              <w:rPr>
                <w:sz w:val="22"/>
                <w:szCs w:val="22"/>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noWrap/>
          </w:tcPr>
          <w:p w14:paraId="503440B3" w14:textId="6F849F81" w:rsidR="00874C06" w:rsidRPr="00874C06" w:rsidRDefault="00874C06" w:rsidP="00874C06">
            <w:pPr>
              <w:jc w:val="center"/>
              <w:rPr>
                <w:color w:val="000000"/>
                <w:sz w:val="22"/>
                <w:szCs w:val="22"/>
              </w:rPr>
            </w:pPr>
            <w:r w:rsidRPr="00874C06">
              <w:rPr>
                <w:sz w:val="22"/>
                <w:szCs w:val="22"/>
              </w:rPr>
              <w:t>0.00</w:t>
            </w:r>
          </w:p>
        </w:tc>
      </w:tr>
      <w:tr w:rsidR="00874C06" w:rsidRPr="00874C06" w14:paraId="614ABEBD" w14:textId="77777777" w:rsidTr="668CC2BC">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2A571BF3" w14:textId="5A3289E4" w:rsidR="00874C06" w:rsidRPr="00F23310" w:rsidRDefault="00874C06" w:rsidP="00874C06">
            <w:pPr>
              <w:rPr>
                <w:b/>
                <w:bCs/>
                <w:sz w:val="22"/>
                <w:szCs w:val="22"/>
              </w:rPr>
            </w:pPr>
            <w:r w:rsidRPr="00F23310">
              <w:rPr>
                <w:b/>
                <w:bCs/>
                <w:sz w:val="22"/>
                <w:szCs w:val="22"/>
              </w:rPr>
              <w:t>9</w:t>
            </w:r>
          </w:p>
        </w:tc>
        <w:tc>
          <w:tcPr>
            <w:tcW w:w="550" w:type="dxa"/>
            <w:tcBorders>
              <w:top w:val="single" w:sz="4" w:space="0" w:color="auto"/>
              <w:left w:val="single" w:sz="4" w:space="0" w:color="auto"/>
              <w:bottom w:val="single" w:sz="4" w:space="0" w:color="auto"/>
              <w:right w:val="single" w:sz="4" w:space="0" w:color="auto"/>
            </w:tcBorders>
            <w:shd w:val="clear" w:color="auto" w:fill="auto"/>
            <w:noWrap/>
          </w:tcPr>
          <w:p w14:paraId="6AD7FC56" w14:textId="51516C81" w:rsidR="00874C06" w:rsidRPr="00874C06" w:rsidRDefault="00874C06" w:rsidP="00874C06">
            <w:pPr>
              <w:rPr>
                <w:sz w:val="22"/>
                <w:szCs w:val="22"/>
              </w:rPr>
            </w:pPr>
            <w:r w:rsidRPr="00874C06">
              <w:rPr>
                <w:sz w:val="22"/>
                <w:szCs w:val="22"/>
              </w:rPr>
              <w:t>14</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14:paraId="7AF85EE2" w14:textId="458A363F" w:rsidR="00874C06" w:rsidRPr="00874C06" w:rsidRDefault="00874C06" w:rsidP="00874C06">
            <w:pPr>
              <w:jc w:val="center"/>
              <w:rPr>
                <w:sz w:val="22"/>
                <w:szCs w:val="22"/>
              </w:rPr>
            </w:pPr>
            <w:r w:rsidRPr="00874C06">
              <w:rPr>
                <w:sz w:val="22"/>
                <w:szCs w:val="22"/>
              </w:rPr>
              <w:t>Nov 2017</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255CF6D2" w14:textId="2C69B2B9" w:rsidR="00874C06" w:rsidRPr="00874C06" w:rsidRDefault="00874C06" w:rsidP="00874C06">
            <w:pPr>
              <w:jc w:val="center"/>
              <w:rPr>
                <w:sz w:val="22"/>
                <w:szCs w:val="22"/>
              </w:rPr>
            </w:pPr>
            <w:r w:rsidRPr="00874C06">
              <w:rPr>
                <w:sz w:val="22"/>
                <w:szCs w:val="22"/>
              </w:rPr>
              <w:t>1H</w:t>
            </w:r>
          </w:p>
        </w:tc>
        <w:tc>
          <w:tcPr>
            <w:tcW w:w="1060" w:type="dxa"/>
            <w:tcBorders>
              <w:top w:val="single" w:sz="4" w:space="0" w:color="auto"/>
              <w:left w:val="single" w:sz="4" w:space="0" w:color="auto"/>
              <w:bottom w:val="single" w:sz="4" w:space="0" w:color="auto"/>
              <w:right w:val="single" w:sz="4" w:space="0" w:color="auto"/>
            </w:tcBorders>
            <w:shd w:val="clear" w:color="auto" w:fill="auto"/>
            <w:noWrap/>
          </w:tcPr>
          <w:p w14:paraId="7A758D5C" w14:textId="2F225F4A" w:rsidR="00874C06" w:rsidRPr="00874C06" w:rsidRDefault="00874C06" w:rsidP="00874C06">
            <w:pPr>
              <w:jc w:val="center"/>
              <w:rPr>
                <w:sz w:val="22"/>
                <w:szCs w:val="22"/>
              </w:rPr>
            </w:pPr>
            <w:r w:rsidRPr="00874C06">
              <w:rPr>
                <w:sz w:val="22"/>
                <w:szCs w:val="22"/>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ABCEFAC" w14:textId="41FC6481" w:rsidR="00874C06" w:rsidRPr="00874C06" w:rsidRDefault="00874C06" w:rsidP="00874C06">
            <w:pPr>
              <w:rPr>
                <w:color w:val="000000"/>
                <w:sz w:val="22"/>
                <w:szCs w:val="22"/>
              </w:rPr>
            </w:pPr>
            <w:r w:rsidRPr="00874C06">
              <w:rPr>
                <w:sz w:val="22"/>
                <w:szCs w:val="22"/>
              </w:rPr>
              <w:t>Ratio</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D4346AB" w14:textId="5F40A9FC" w:rsidR="00874C06" w:rsidRPr="00874C06" w:rsidRDefault="00874C06" w:rsidP="00874C06">
            <w:pPr>
              <w:rPr>
                <w:color w:val="000000"/>
                <w:sz w:val="22"/>
                <w:szCs w:val="22"/>
              </w:rPr>
            </w:pPr>
            <w:r w:rsidRPr="00874C06">
              <w:rPr>
                <w:sz w:val="22"/>
                <w:szCs w:val="22"/>
              </w:rPr>
              <w:t>R4</w:t>
            </w:r>
            <w:r w:rsidR="0091208A">
              <w:rPr>
                <w:sz w:val="22"/>
                <w:szCs w:val="22"/>
              </w:rPr>
              <w:t>,</w:t>
            </w:r>
            <w:r w:rsidRPr="00874C06">
              <w:rPr>
                <w:sz w:val="22"/>
                <w:szCs w:val="22"/>
              </w:rPr>
              <w:t xml:space="preserve"> R8</w:t>
            </w:r>
            <w:r w:rsidR="0091208A">
              <w:rPr>
                <w:sz w:val="22"/>
                <w:szCs w:val="22"/>
              </w:rPr>
              <w:t>,</w:t>
            </w:r>
            <w:r w:rsidRPr="00874C06">
              <w:rPr>
                <w:sz w:val="22"/>
                <w:szCs w:val="22"/>
              </w:rPr>
              <w:t xml:space="preserve"> A5</w:t>
            </w:r>
          </w:p>
        </w:tc>
        <w:tc>
          <w:tcPr>
            <w:tcW w:w="546" w:type="dxa"/>
            <w:tcBorders>
              <w:top w:val="single" w:sz="4" w:space="0" w:color="auto"/>
              <w:left w:val="single" w:sz="4" w:space="0" w:color="auto"/>
              <w:bottom w:val="single" w:sz="4" w:space="0" w:color="auto"/>
              <w:right w:val="single" w:sz="4" w:space="0" w:color="auto"/>
            </w:tcBorders>
            <w:shd w:val="clear" w:color="auto" w:fill="auto"/>
            <w:noWrap/>
          </w:tcPr>
          <w:p w14:paraId="68FAD5E6" w14:textId="471150D2" w:rsidR="00874C06" w:rsidRPr="00874C06" w:rsidRDefault="00874C06" w:rsidP="00874C06">
            <w:pPr>
              <w:jc w:val="center"/>
              <w:rPr>
                <w:color w:val="000000"/>
                <w:sz w:val="22"/>
                <w:szCs w:val="22"/>
              </w:rPr>
            </w:pPr>
            <w:r w:rsidRPr="00874C06">
              <w:rPr>
                <w:sz w:val="22"/>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79ECD934" w14:textId="54EAE78B" w:rsidR="00874C06" w:rsidRPr="00874C06" w:rsidRDefault="00874C06" w:rsidP="00874C06">
            <w:pPr>
              <w:jc w:val="center"/>
              <w:rPr>
                <w:b/>
                <w:bCs/>
                <w:sz w:val="22"/>
                <w:szCs w:val="22"/>
              </w:rPr>
            </w:pPr>
            <w:r w:rsidRPr="00874C06">
              <w:rPr>
                <w:sz w:val="22"/>
                <w:szCs w:val="22"/>
              </w:rPr>
              <w:t>2</w:t>
            </w:r>
          </w:p>
        </w:tc>
        <w:tc>
          <w:tcPr>
            <w:tcW w:w="669" w:type="dxa"/>
            <w:tcBorders>
              <w:top w:val="single" w:sz="4" w:space="0" w:color="auto"/>
              <w:left w:val="single" w:sz="4" w:space="0" w:color="auto"/>
              <w:bottom w:val="single" w:sz="4" w:space="0" w:color="auto"/>
              <w:right w:val="single" w:sz="4" w:space="0" w:color="auto"/>
            </w:tcBorders>
            <w:shd w:val="clear" w:color="auto" w:fill="auto"/>
            <w:noWrap/>
          </w:tcPr>
          <w:p w14:paraId="0E559B60" w14:textId="6BB660C9" w:rsidR="00874C06" w:rsidRPr="00874C06" w:rsidRDefault="00874C06" w:rsidP="00874C06">
            <w:pPr>
              <w:jc w:val="center"/>
              <w:rPr>
                <w:color w:val="000000"/>
                <w:sz w:val="22"/>
                <w:szCs w:val="22"/>
              </w:rPr>
            </w:pPr>
            <w:r w:rsidRPr="00874C06">
              <w:rPr>
                <w:sz w:val="22"/>
                <w:szCs w:val="22"/>
              </w:rPr>
              <w:t>0.06</w:t>
            </w:r>
          </w:p>
        </w:tc>
        <w:tc>
          <w:tcPr>
            <w:tcW w:w="711" w:type="dxa"/>
            <w:tcBorders>
              <w:top w:val="single" w:sz="4" w:space="0" w:color="auto"/>
              <w:left w:val="single" w:sz="4" w:space="0" w:color="auto"/>
              <w:bottom w:val="single" w:sz="4" w:space="0" w:color="auto"/>
              <w:right w:val="single" w:sz="4" w:space="0" w:color="auto"/>
            </w:tcBorders>
            <w:shd w:val="clear" w:color="auto" w:fill="auto"/>
            <w:noWrap/>
          </w:tcPr>
          <w:p w14:paraId="0536728B" w14:textId="366E0AD6" w:rsidR="00874C06" w:rsidRPr="00874C06" w:rsidRDefault="00874C06" w:rsidP="00874C06">
            <w:pPr>
              <w:jc w:val="center"/>
              <w:rPr>
                <w:color w:val="000000"/>
                <w:sz w:val="22"/>
                <w:szCs w:val="22"/>
              </w:rPr>
            </w:pPr>
            <w:r w:rsidRPr="00874C06">
              <w:rPr>
                <w:sz w:val="22"/>
                <w:szCs w:val="22"/>
              </w:rPr>
              <w:t>2.25</w:t>
            </w:r>
          </w:p>
        </w:tc>
        <w:tc>
          <w:tcPr>
            <w:tcW w:w="711" w:type="dxa"/>
            <w:tcBorders>
              <w:top w:val="single" w:sz="4" w:space="0" w:color="auto"/>
              <w:left w:val="single" w:sz="4" w:space="0" w:color="auto"/>
              <w:bottom w:val="single" w:sz="4" w:space="0" w:color="auto"/>
              <w:right w:val="single" w:sz="4" w:space="0" w:color="auto"/>
            </w:tcBorders>
          </w:tcPr>
          <w:p w14:paraId="14D4E89C" w14:textId="12F397C4" w:rsidR="00874C06" w:rsidRPr="00874C06" w:rsidRDefault="00874C06" w:rsidP="00874C06">
            <w:pPr>
              <w:jc w:val="center"/>
              <w:rPr>
                <w:color w:val="000000"/>
                <w:sz w:val="22"/>
                <w:szCs w:val="22"/>
              </w:rPr>
            </w:pPr>
            <w:r w:rsidRPr="00874C06">
              <w:rPr>
                <w:sz w:val="22"/>
                <w:szCs w:val="22"/>
              </w:rPr>
              <w:t>1.59</w:t>
            </w:r>
          </w:p>
        </w:tc>
        <w:tc>
          <w:tcPr>
            <w:tcW w:w="711" w:type="dxa"/>
            <w:tcBorders>
              <w:top w:val="single" w:sz="4" w:space="0" w:color="auto"/>
              <w:left w:val="single" w:sz="4" w:space="0" w:color="auto"/>
              <w:bottom w:val="single" w:sz="4" w:space="0" w:color="auto"/>
              <w:right w:val="single" w:sz="4" w:space="0" w:color="auto"/>
            </w:tcBorders>
          </w:tcPr>
          <w:p w14:paraId="46EC5F4B" w14:textId="173CF061" w:rsidR="00874C06" w:rsidRPr="00874C06" w:rsidRDefault="00874C06" w:rsidP="00874C06">
            <w:pPr>
              <w:jc w:val="center"/>
              <w:rPr>
                <w:color w:val="000000"/>
                <w:sz w:val="22"/>
                <w:szCs w:val="22"/>
              </w:rPr>
            </w:pPr>
            <w:r w:rsidRPr="00874C06">
              <w:rPr>
                <w:sz w:val="22"/>
                <w:szCs w:val="22"/>
              </w:rPr>
              <w:t>0.51</w:t>
            </w:r>
          </w:p>
        </w:tc>
        <w:tc>
          <w:tcPr>
            <w:tcW w:w="601" w:type="dxa"/>
            <w:tcBorders>
              <w:top w:val="single" w:sz="4" w:space="0" w:color="auto"/>
              <w:left w:val="single" w:sz="4" w:space="0" w:color="auto"/>
              <w:bottom w:val="single" w:sz="4" w:space="0" w:color="auto"/>
              <w:right w:val="single" w:sz="4" w:space="0" w:color="auto"/>
            </w:tcBorders>
          </w:tcPr>
          <w:p w14:paraId="7510AA0B" w14:textId="4D000301" w:rsidR="00874C06" w:rsidRPr="00874C06" w:rsidRDefault="00874C06" w:rsidP="00874C06">
            <w:pPr>
              <w:jc w:val="center"/>
              <w:rPr>
                <w:color w:val="000000"/>
                <w:sz w:val="22"/>
                <w:szCs w:val="22"/>
              </w:rPr>
            </w:pPr>
            <w:r w:rsidRPr="00874C06">
              <w:rPr>
                <w:sz w:val="22"/>
                <w:szCs w:val="22"/>
              </w:rPr>
              <w:t>0.22</w:t>
            </w:r>
          </w:p>
        </w:tc>
        <w:tc>
          <w:tcPr>
            <w:tcW w:w="601" w:type="dxa"/>
            <w:tcBorders>
              <w:top w:val="single" w:sz="4" w:space="0" w:color="auto"/>
              <w:left w:val="single" w:sz="4" w:space="0" w:color="auto"/>
              <w:bottom w:val="single" w:sz="4" w:space="0" w:color="auto"/>
              <w:right w:val="single" w:sz="4" w:space="0" w:color="auto"/>
            </w:tcBorders>
          </w:tcPr>
          <w:p w14:paraId="1B58541F" w14:textId="0FA56779" w:rsidR="00874C06" w:rsidRPr="00874C06" w:rsidRDefault="00874C06" w:rsidP="00874C06">
            <w:pPr>
              <w:jc w:val="center"/>
              <w:rPr>
                <w:color w:val="000000"/>
                <w:sz w:val="22"/>
                <w:szCs w:val="22"/>
              </w:rPr>
            </w:pPr>
            <w:r w:rsidRPr="00874C06">
              <w:rPr>
                <w:sz w:val="22"/>
                <w:szCs w:val="22"/>
              </w:rPr>
              <w:t>0.05</w:t>
            </w:r>
          </w:p>
        </w:tc>
        <w:tc>
          <w:tcPr>
            <w:tcW w:w="601" w:type="dxa"/>
            <w:tcBorders>
              <w:top w:val="single" w:sz="4" w:space="0" w:color="auto"/>
              <w:left w:val="single" w:sz="4" w:space="0" w:color="auto"/>
              <w:bottom w:val="single" w:sz="4" w:space="0" w:color="auto"/>
              <w:right w:val="single" w:sz="4" w:space="0" w:color="auto"/>
            </w:tcBorders>
            <w:shd w:val="clear" w:color="auto" w:fill="auto"/>
            <w:noWrap/>
          </w:tcPr>
          <w:p w14:paraId="269FE0EF" w14:textId="48FFC6AD" w:rsidR="00874C06" w:rsidRPr="00874C06" w:rsidRDefault="00874C06" w:rsidP="00874C06">
            <w:pPr>
              <w:jc w:val="center"/>
              <w:rPr>
                <w:color w:val="000000"/>
                <w:sz w:val="22"/>
                <w:szCs w:val="22"/>
              </w:rPr>
            </w:pPr>
            <w:r w:rsidRPr="00874C06">
              <w:rPr>
                <w:sz w:val="22"/>
                <w:szCs w:val="22"/>
              </w:rPr>
              <w:t>0.02</w:t>
            </w:r>
          </w:p>
        </w:tc>
        <w:tc>
          <w:tcPr>
            <w:tcW w:w="601" w:type="dxa"/>
            <w:tcBorders>
              <w:top w:val="single" w:sz="4" w:space="0" w:color="auto"/>
              <w:left w:val="single" w:sz="4" w:space="0" w:color="auto"/>
              <w:bottom w:val="single" w:sz="4" w:space="0" w:color="auto"/>
              <w:right w:val="single" w:sz="4" w:space="0" w:color="auto"/>
            </w:tcBorders>
            <w:shd w:val="clear" w:color="auto" w:fill="auto"/>
            <w:noWrap/>
          </w:tcPr>
          <w:p w14:paraId="5E850917" w14:textId="19317AA8" w:rsidR="00874C06" w:rsidRPr="00874C06" w:rsidRDefault="00874C06" w:rsidP="00874C06">
            <w:pPr>
              <w:jc w:val="center"/>
              <w:rPr>
                <w:color w:val="000000"/>
                <w:sz w:val="22"/>
                <w:szCs w:val="22"/>
              </w:rPr>
            </w:pPr>
            <w:r w:rsidRPr="00874C06">
              <w:rPr>
                <w:sz w:val="22"/>
                <w:szCs w:val="22"/>
              </w:rPr>
              <w:t>0.01</w:t>
            </w:r>
          </w:p>
        </w:tc>
        <w:tc>
          <w:tcPr>
            <w:tcW w:w="601" w:type="dxa"/>
            <w:tcBorders>
              <w:top w:val="single" w:sz="4" w:space="0" w:color="auto"/>
              <w:left w:val="single" w:sz="4" w:space="0" w:color="auto"/>
              <w:bottom w:val="single" w:sz="4" w:space="0" w:color="auto"/>
              <w:right w:val="single" w:sz="4" w:space="0" w:color="auto"/>
            </w:tcBorders>
            <w:shd w:val="clear" w:color="auto" w:fill="auto"/>
            <w:noWrap/>
          </w:tcPr>
          <w:p w14:paraId="30BA9026" w14:textId="1A3B3954" w:rsidR="00874C06" w:rsidRPr="00874C06" w:rsidRDefault="00874C06" w:rsidP="00874C06">
            <w:pPr>
              <w:jc w:val="center"/>
              <w:rPr>
                <w:sz w:val="22"/>
                <w:szCs w:val="22"/>
              </w:rPr>
            </w:pPr>
          </w:p>
        </w:tc>
        <w:tc>
          <w:tcPr>
            <w:tcW w:w="423" w:type="dxa"/>
            <w:gridSpan w:val="2"/>
            <w:tcBorders>
              <w:top w:val="single" w:sz="4" w:space="0" w:color="auto"/>
              <w:left w:val="single" w:sz="4" w:space="0" w:color="auto"/>
              <w:bottom w:val="single" w:sz="4" w:space="0" w:color="auto"/>
              <w:right w:val="single" w:sz="4" w:space="0" w:color="auto"/>
            </w:tcBorders>
            <w:shd w:val="clear" w:color="auto" w:fill="auto"/>
            <w:noWrap/>
          </w:tcPr>
          <w:p w14:paraId="0038BEA7" w14:textId="6D130B21" w:rsidR="00874C06" w:rsidRPr="00874C06" w:rsidRDefault="00874C06" w:rsidP="00874C06">
            <w:pPr>
              <w:jc w:val="center"/>
              <w:rPr>
                <w:sz w:val="22"/>
                <w:szCs w:val="22"/>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noWrap/>
          </w:tcPr>
          <w:p w14:paraId="1BF6ACAA" w14:textId="7E114A96" w:rsidR="00874C06" w:rsidRPr="00874C06" w:rsidRDefault="00874C06" w:rsidP="00874C06">
            <w:pPr>
              <w:jc w:val="center"/>
              <w:rPr>
                <w:color w:val="000000"/>
                <w:sz w:val="22"/>
                <w:szCs w:val="22"/>
              </w:rPr>
            </w:pPr>
            <w:r w:rsidRPr="00874C06">
              <w:rPr>
                <w:sz w:val="22"/>
                <w:szCs w:val="22"/>
              </w:rPr>
              <w:t>0.00</w:t>
            </w:r>
          </w:p>
        </w:tc>
      </w:tr>
      <w:tr w:rsidR="00895317" w:rsidRPr="00874C06" w14:paraId="11D77E75" w14:textId="77777777" w:rsidTr="668CC2BC">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E12EE" w14:textId="38E1CCC5" w:rsidR="00895317" w:rsidRPr="00F23310" w:rsidRDefault="00895317" w:rsidP="668CC2BC">
            <w:pPr>
              <w:rPr>
                <w:b/>
                <w:bCs/>
                <w:sz w:val="22"/>
                <w:szCs w:val="22"/>
              </w:rPr>
            </w:pPr>
            <w:r w:rsidRPr="668CC2BC">
              <w:rPr>
                <w:b/>
                <w:bCs/>
                <w:sz w:val="22"/>
                <w:szCs w:val="22"/>
              </w:rPr>
              <w:t>10a</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590A1A" w14:textId="49797A5B" w:rsidR="00895317" w:rsidRPr="00874C06" w:rsidRDefault="00895317" w:rsidP="00895317">
            <w:pPr>
              <w:rPr>
                <w:sz w:val="22"/>
                <w:szCs w:val="22"/>
              </w:rPr>
            </w:pPr>
            <w:r>
              <w:rPr>
                <w:color w:val="000000"/>
                <w:sz w:val="22"/>
                <w:szCs w:val="22"/>
              </w:rPr>
              <w:t>17a</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578E2" w14:textId="5457D843" w:rsidR="00895317" w:rsidRPr="00874C06" w:rsidRDefault="00895317" w:rsidP="00895317">
            <w:pPr>
              <w:jc w:val="center"/>
              <w:rPr>
                <w:sz w:val="22"/>
                <w:szCs w:val="22"/>
              </w:rPr>
            </w:pPr>
            <w:r>
              <w:rPr>
                <w:color w:val="000000"/>
                <w:sz w:val="22"/>
                <w:szCs w:val="22"/>
              </w:rPr>
              <w:t xml:space="preserve">Mock Set 2 </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B7675" w14:textId="49106F10" w:rsidR="00895317" w:rsidRPr="00874C06" w:rsidRDefault="00895317" w:rsidP="00895317">
            <w:pPr>
              <w:jc w:val="center"/>
              <w:rPr>
                <w:sz w:val="22"/>
                <w:szCs w:val="22"/>
              </w:rPr>
            </w:pPr>
            <w:r>
              <w:rPr>
                <w:color w:val="000000"/>
                <w:sz w:val="22"/>
                <w:szCs w:val="22"/>
              </w:rPr>
              <w:t>3H</w:t>
            </w:r>
          </w:p>
        </w:tc>
        <w:tc>
          <w:tcPr>
            <w:tcW w:w="1060" w:type="dxa"/>
            <w:tcBorders>
              <w:top w:val="single" w:sz="4" w:space="0" w:color="auto"/>
              <w:left w:val="single" w:sz="4" w:space="0" w:color="auto"/>
              <w:bottom w:val="single" w:sz="4" w:space="0" w:color="auto"/>
              <w:right w:val="single" w:sz="4" w:space="0" w:color="auto"/>
            </w:tcBorders>
            <w:noWrap/>
            <w:vAlign w:val="bottom"/>
          </w:tcPr>
          <w:p w14:paraId="4FDC1FD3" w14:textId="4069F34C" w:rsidR="00895317" w:rsidRPr="00874C06" w:rsidRDefault="00895317" w:rsidP="00895317">
            <w:pPr>
              <w:jc w:val="center"/>
              <w:rPr>
                <w:sz w:val="22"/>
                <w:szCs w:val="22"/>
              </w:rPr>
            </w:pPr>
            <w:r>
              <w:rPr>
                <w:color w:val="000000"/>
                <w:sz w:val="22"/>
                <w:szCs w:val="22"/>
              </w:rPr>
              <w:t>3</w:t>
            </w:r>
          </w:p>
        </w:tc>
        <w:tc>
          <w:tcPr>
            <w:tcW w:w="1265" w:type="dxa"/>
            <w:tcBorders>
              <w:top w:val="single" w:sz="4" w:space="0" w:color="auto"/>
              <w:left w:val="single" w:sz="4" w:space="0" w:color="auto"/>
              <w:bottom w:val="single" w:sz="4" w:space="0" w:color="auto"/>
              <w:right w:val="single" w:sz="4" w:space="0" w:color="auto"/>
            </w:tcBorders>
            <w:noWrap/>
            <w:vAlign w:val="bottom"/>
          </w:tcPr>
          <w:p w14:paraId="4ABDB9C5" w14:textId="3BA78D5E" w:rsidR="00895317" w:rsidRPr="00874C06" w:rsidRDefault="00895317" w:rsidP="00895317">
            <w:pPr>
              <w:rPr>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noWrap/>
            <w:vAlign w:val="bottom"/>
          </w:tcPr>
          <w:p w14:paraId="6B8C93CE" w14:textId="25E71210" w:rsidR="00895317" w:rsidRPr="00874C06" w:rsidRDefault="00895317" w:rsidP="00895317">
            <w:pPr>
              <w:rPr>
                <w:sz w:val="22"/>
                <w:szCs w:val="22"/>
              </w:rPr>
            </w:pPr>
            <w:r>
              <w:rPr>
                <w:color w:val="000000"/>
                <w:sz w:val="22"/>
                <w:szCs w:val="22"/>
              </w:rPr>
              <w:t>-</w:t>
            </w:r>
          </w:p>
        </w:tc>
        <w:tc>
          <w:tcPr>
            <w:tcW w:w="546" w:type="dxa"/>
            <w:tcBorders>
              <w:top w:val="single" w:sz="4" w:space="0" w:color="auto"/>
              <w:left w:val="single" w:sz="4" w:space="0" w:color="auto"/>
              <w:bottom w:val="single" w:sz="4" w:space="0" w:color="auto"/>
              <w:right w:val="single" w:sz="4" w:space="0" w:color="auto"/>
            </w:tcBorders>
            <w:noWrap/>
            <w:vAlign w:val="bottom"/>
          </w:tcPr>
          <w:p w14:paraId="0B0F2C7E" w14:textId="2CACAB28" w:rsidR="00895317" w:rsidRPr="00874C06" w:rsidRDefault="00895317" w:rsidP="00895317">
            <w:pPr>
              <w:jc w:val="center"/>
              <w:rPr>
                <w:sz w:val="22"/>
                <w:szCs w:val="22"/>
              </w:rPr>
            </w:pPr>
            <w:r>
              <w:rPr>
                <w:color w:val="000000"/>
                <w:sz w:val="22"/>
                <w:szCs w:val="22"/>
              </w:rPr>
              <w:t>-</w:t>
            </w:r>
          </w:p>
        </w:tc>
        <w:tc>
          <w:tcPr>
            <w:tcW w:w="850" w:type="dxa"/>
            <w:tcBorders>
              <w:top w:val="single" w:sz="4" w:space="0" w:color="auto"/>
              <w:left w:val="single" w:sz="4" w:space="0" w:color="auto"/>
              <w:bottom w:val="single" w:sz="4" w:space="0" w:color="auto"/>
              <w:right w:val="single" w:sz="4" w:space="0" w:color="auto"/>
            </w:tcBorders>
            <w:noWrap/>
            <w:vAlign w:val="bottom"/>
          </w:tcPr>
          <w:p w14:paraId="602A8B8E" w14:textId="772EF1F9" w:rsidR="00895317" w:rsidRPr="00874C06" w:rsidRDefault="00895317" w:rsidP="00895317">
            <w:pPr>
              <w:jc w:val="center"/>
              <w:rPr>
                <w:sz w:val="22"/>
                <w:szCs w:val="22"/>
              </w:rPr>
            </w:pPr>
            <w:r>
              <w:rPr>
                <w:color w:val="000000"/>
                <w:sz w:val="22"/>
                <w:szCs w:val="22"/>
              </w:rPr>
              <w:t>-</w:t>
            </w:r>
          </w:p>
        </w:tc>
        <w:tc>
          <w:tcPr>
            <w:tcW w:w="669" w:type="dxa"/>
            <w:tcBorders>
              <w:top w:val="single" w:sz="4" w:space="0" w:color="auto"/>
              <w:left w:val="single" w:sz="4" w:space="0" w:color="auto"/>
              <w:bottom w:val="single" w:sz="4" w:space="0" w:color="auto"/>
              <w:right w:val="single" w:sz="4" w:space="0" w:color="auto"/>
            </w:tcBorders>
            <w:noWrap/>
            <w:vAlign w:val="bottom"/>
          </w:tcPr>
          <w:p w14:paraId="5B389FC0" w14:textId="5F05D27E" w:rsidR="00895317" w:rsidRPr="00874C06" w:rsidRDefault="00895317" w:rsidP="00895317">
            <w:pPr>
              <w:jc w:val="center"/>
              <w:rPr>
                <w:sz w:val="22"/>
                <w:szCs w:val="22"/>
              </w:rPr>
            </w:pPr>
            <w:r>
              <w:rPr>
                <w:color w:val="000000"/>
                <w:sz w:val="22"/>
                <w:szCs w:val="22"/>
              </w:rPr>
              <w:t>-</w:t>
            </w:r>
          </w:p>
        </w:tc>
        <w:tc>
          <w:tcPr>
            <w:tcW w:w="711" w:type="dxa"/>
            <w:tcBorders>
              <w:top w:val="single" w:sz="4" w:space="0" w:color="auto"/>
              <w:left w:val="single" w:sz="4" w:space="0" w:color="auto"/>
              <w:bottom w:val="single" w:sz="4" w:space="0" w:color="auto"/>
              <w:right w:val="single" w:sz="4" w:space="0" w:color="auto"/>
            </w:tcBorders>
            <w:noWrap/>
            <w:vAlign w:val="bottom"/>
          </w:tcPr>
          <w:p w14:paraId="2655686F" w14:textId="7D69217B" w:rsidR="00895317" w:rsidRPr="00874C06" w:rsidRDefault="00895317" w:rsidP="00895317">
            <w:pPr>
              <w:jc w:val="center"/>
              <w:rPr>
                <w:sz w:val="22"/>
                <w:szCs w:val="22"/>
              </w:rPr>
            </w:pPr>
            <w:r>
              <w:rPr>
                <w:color w:val="000000"/>
                <w:sz w:val="22"/>
                <w:szCs w:val="22"/>
              </w:rPr>
              <w:t>-</w:t>
            </w:r>
          </w:p>
        </w:tc>
        <w:tc>
          <w:tcPr>
            <w:tcW w:w="711" w:type="dxa"/>
            <w:tcBorders>
              <w:top w:val="single" w:sz="4" w:space="0" w:color="auto"/>
              <w:left w:val="single" w:sz="4" w:space="0" w:color="auto"/>
              <w:bottom w:val="single" w:sz="4" w:space="0" w:color="auto"/>
              <w:right w:val="single" w:sz="4" w:space="0" w:color="auto"/>
            </w:tcBorders>
            <w:vAlign w:val="bottom"/>
          </w:tcPr>
          <w:p w14:paraId="35944271" w14:textId="45367999" w:rsidR="00895317" w:rsidRPr="00874C06" w:rsidRDefault="00895317" w:rsidP="00895317">
            <w:pPr>
              <w:jc w:val="center"/>
              <w:rPr>
                <w:sz w:val="22"/>
                <w:szCs w:val="22"/>
              </w:rPr>
            </w:pPr>
            <w:r>
              <w:rPr>
                <w:color w:val="000000"/>
                <w:sz w:val="22"/>
                <w:szCs w:val="22"/>
              </w:rPr>
              <w:t>-</w:t>
            </w:r>
          </w:p>
        </w:tc>
        <w:tc>
          <w:tcPr>
            <w:tcW w:w="711" w:type="dxa"/>
            <w:tcBorders>
              <w:top w:val="single" w:sz="4" w:space="0" w:color="auto"/>
              <w:left w:val="single" w:sz="4" w:space="0" w:color="auto"/>
              <w:bottom w:val="single" w:sz="4" w:space="0" w:color="auto"/>
              <w:right w:val="single" w:sz="4" w:space="0" w:color="auto"/>
            </w:tcBorders>
            <w:vAlign w:val="bottom"/>
          </w:tcPr>
          <w:p w14:paraId="13C5B3E8" w14:textId="55E3BD9E" w:rsidR="00895317" w:rsidRPr="00874C06" w:rsidRDefault="00895317" w:rsidP="00895317">
            <w:pPr>
              <w:jc w:val="center"/>
              <w:rPr>
                <w:sz w:val="22"/>
                <w:szCs w:val="22"/>
              </w:rPr>
            </w:pPr>
            <w:r>
              <w:rPr>
                <w:color w:val="000000"/>
                <w:sz w:val="22"/>
                <w:szCs w:val="22"/>
              </w:rPr>
              <w:t>-</w:t>
            </w:r>
          </w:p>
        </w:tc>
        <w:tc>
          <w:tcPr>
            <w:tcW w:w="601" w:type="dxa"/>
            <w:tcBorders>
              <w:top w:val="single" w:sz="4" w:space="0" w:color="auto"/>
              <w:left w:val="single" w:sz="4" w:space="0" w:color="auto"/>
              <w:bottom w:val="single" w:sz="4" w:space="0" w:color="auto"/>
              <w:right w:val="single" w:sz="4" w:space="0" w:color="auto"/>
            </w:tcBorders>
            <w:vAlign w:val="bottom"/>
          </w:tcPr>
          <w:p w14:paraId="2293905E" w14:textId="1CEE4AD7" w:rsidR="00895317" w:rsidRPr="00874C06" w:rsidRDefault="00895317" w:rsidP="00895317">
            <w:pPr>
              <w:jc w:val="center"/>
              <w:rPr>
                <w:sz w:val="22"/>
                <w:szCs w:val="22"/>
              </w:rPr>
            </w:pPr>
            <w:r>
              <w:rPr>
                <w:color w:val="000000"/>
                <w:sz w:val="22"/>
                <w:szCs w:val="22"/>
              </w:rPr>
              <w:t>-</w:t>
            </w:r>
          </w:p>
        </w:tc>
        <w:tc>
          <w:tcPr>
            <w:tcW w:w="601" w:type="dxa"/>
            <w:tcBorders>
              <w:top w:val="single" w:sz="4" w:space="0" w:color="auto"/>
              <w:left w:val="single" w:sz="4" w:space="0" w:color="auto"/>
              <w:bottom w:val="single" w:sz="4" w:space="0" w:color="auto"/>
              <w:right w:val="single" w:sz="4" w:space="0" w:color="auto"/>
            </w:tcBorders>
            <w:vAlign w:val="bottom"/>
          </w:tcPr>
          <w:p w14:paraId="12162BC3" w14:textId="7CB9D7EB" w:rsidR="00895317" w:rsidRPr="00874C06" w:rsidRDefault="00895317" w:rsidP="00895317">
            <w:pPr>
              <w:jc w:val="center"/>
              <w:rPr>
                <w:sz w:val="22"/>
                <w:szCs w:val="22"/>
              </w:rPr>
            </w:pPr>
            <w:r>
              <w:rPr>
                <w:color w:val="000000"/>
                <w:sz w:val="22"/>
                <w:szCs w:val="22"/>
              </w:rPr>
              <w:t>-</w:t>
            </w:r>
          </w:p>
        </w:tc>
        <w:tc>
          <w:tcPr>
            <w:tcW w:w="601" w:type="dxa"/>
            <w:tcBorders>
              <w:top w:val="single" w:sz="4" w:space="0" w:color="auto"/>
              <w:left w:val="single" w:sz="4" w:space="0" w:color="auto"/>
              <w:bottom w:val="single" w:sz="4" w:space="0" w:color="auto"/>
              <w:right w:val="single" w:sz="4" w:space="0" w:color="auto"/>
            </w:tcBorders>
            <w:noWrap/>
            <w:vAlign w:val="bottom"/>
          </w:tcPr>
          <w:p w14:paraId="7799817F" w14:textId="009D4CF5" w:rsidR="00895317" w:rsidRPr="00874C06" w:rsidRDefault="00895317" w:rsidP="00895317">
            <w:pPr>
              <w:jc w:val="center"/>
              <w:rPr>
                <w:sz w:val="22"/>
                <w:szCs w:val="22"/>
              </w:rPr>
            </w:pPr>
            <w:r>
              <w:rPr>
                <w:color w:val="000000"/>
                <w:sz w:val="22"/>
                <w:szCs w:val="22"/>
              </w:rPr>
              <w:t>-</w:t>
            </w:r>
          </w:p>
        </w:tc>
        <w:tc>
          <w:tcPr>
            <w:tcW w:w="601" w:type="dxa"/>
            <w:tcBorders>
              <w:top w:val="single" w:sz="4" w:space="0" w:color="auto"/>
              <w:left w:val="single" w:sz="4" w:space="0" w:color="auto"/>
              <w:bottom w:val="single" w:sz="4" w:space="0" w:color="auto"/>
              <w:right w:val="single" w:sz="4" w:space="0" w:color="auto"/>
            </w:tcBorders>
            <w:noWrap/>
            <w:vAlign w:val="bottom"/>
          </w:tcPr>
          <w:p w14:paraId="5709E50A" w14:textId="2D9E0CC6" w:rsidR="00895317" w:rsidRPr="00874C06" w:rsidRDefault="00895317" w:rsidP="00895317">
            <w:pPr>
              <w:jc w:val="center"/>
              <w:rPr>
                <w:sz w:val="22"/>
                <w:szCs w:val="22"/>
              </w:rPr>
            </w:pPr>
            <w:r>
              <w:rPr>
                <w:color w:val="000000"/>
                <w:sz w:val="22"/>
                <w:szCs w:val="22"/>
              </w:rPr>
              <w:t>-</w:t>
            </w:r>
          </w:p>
        </w:tc>
        <w:tc>
          <w:tcPr>
            <w:tcW w:w="601" w:type="dxa"/>
            <w:tcBorders>
              <w:top w:val="single" w:sz="4" w:space="0" w:color="auto"/>
              <w:left w:val="single" w:sz="4" w:space="0" w:color="auto"/>
              <w:bottom w:val="single" w:sz="4" w:space="0" w:color="auto"/>
              <w:right w:val="single" w:sz="4" w:space="0" w:color="auto"/>
            </w:tcBorders>
            <w:noWrap/>
            <w:vAlign w:val="bottom"/>
          </w:tcPr>
          <w:p w14:paraId="31A48CDF" w14:textId="235CE37F" w:rsidR="00895317" w:rsidRPr="00874C06" w:rsidRDefault="00895317" w:rsidP="00895317">
            <w:pPr>
              <w:jc w:val="center"/>
              <w:rPr>
                <w:sz w:val="22"/>
                <w:szCs w:val="22"/>
              </w:rPr>
            </w:pPr>
            <w:r>
              <w:rPr>
                <w:color w:val="000000"/>
                <w:sz w:val="22"/>
                <w:szCs w:val="22"/>
              </w:rPr>
              <w:t>-</w:t>
            </w:r>
          </w:p>
        </w:tc>
        <w:tc>
          <w:tcPr>
            <w:tcW w:w="423" w:type="dxa"/>
            <w:gridSpan w:val="2"/>
            <w:tcBorders>
              <w:top w:val="single" w:sz="4" w:space="0" w:color="auto"/>
              <w:left w:val="single" w:sz="4" w:space="0" w:color="auto"/>
              <w:bottom w:val="single" w:sz="4" w:space="0" w:color="auto"/>
              <w:right w:val="single" w:sz="4" w:space="0" w:color="auto"/>
            </w:tcBorders>
            <w:noWrap/>
            <w:vAlign w:val="bottom"/>
          </w:tcPr>
          <w:p w14:paraId="10BD117E" w14:textId="3D903CC4" w:rsidR="00895317" w:rsidRPr="00874C06" w:rsidRDefault="00895317" w:rsidP="00895317">
            <w:pPr>
              <w:jc w:val="center"/>
              <w:rPr>
                <w:sz w:val="22"/>
                <w:szCs w:val="22"/>
              </w:rPr>
            </w:pPr>
            <w:r>
              <w:rPr>
                <w:color w:val="000000"/>
                <w:sz w:val="22"/>
                <w:szCs w:val="22"/>
              </w:rPr>
              <w:t>-</w:t>
            </w: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14:paraId="4054D761" w14:textId="6B801CB1" w:rsidR="00895317" w:rsidRPr="00874C06" w:rsidRDefault="00895317" w:rsidP="00895317">
            <w:pPr>
              <w:jc w:val="center"/>
              <w:rPr>
                <w:sz w:val="22"/>
                <w:szCs w:val="22"/>
              </w:rPr>
            </w:pPr>
            <w:r>
              <w:rPr>
                <w:color w:val="000000"/>
                <w:sz w:val="22"/>
                <w:szCs w:val="22"/>
              </w:rPr>
              <w:t>3</w:t>
            </w:r>
          </w:p>
        </w:tc>
      </w:tr>
      <w:tr w:rsidR="00895317" w:rsidRPr="00874C06" w14:paraId="65A6990F" w14:textId="77777777" w:rsidTr="668CC2BC">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FEB2C0" w14:textId="168181CC" w:rsidR="00895317" w:rsidRPr="00F23310" w:rsidRDefault="00895317" w:rsidP="668CC2BC">
            <w:pPr>
              <w:rPr>
                <w:b/>
                <w:bCs/>
                <w:sz w:val="22"/>
                <w:szCs w:val="22"/>
              </w:rPr>
            </w:pPr>
            <w:r w:rsidRPr="668CC2BC">
              <w:rPr>
                <w:b/>
                <w:bCs/>
                <w:sz w:val="22"/>
                <w:szCs w:val="22"/>
              </w:rPr>
              <w:t>10b</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1C3D13" w14:textId="015D1F71" w:rsidR="00895317" w:rsidRPr="00874C06" w:rsidRDefault="00895317" w:rsidP="00895317">
            <w:pPr>
              <w:rPr>
                <w:sz w:val="22"/>
                <w:szCs w:val="22"/>
              </w:rPr>
            </w:pPr>
            <w:r>
              <w:rPr>
                <w:color w:val="000000"/>
                <w:sz w:val="22"/>
                <w:szCs w:val="22"/>
              </w:rPr>
              <w:t>17b</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FED20" w14:textId="6C8BEB98" w:rsidR="00895317" w:rsidRPr="00874C06" w:rsidRDefault="00895317" w:rsidP="00895317">
            <w:pPr>
              <w:jc w:val="center"/>
              <w:rPr>
                <w:sz w:val="22"/>
                <w:szCs w:val="22"/>
              </w:rPr>
            </w:pPr>
            <w:r>
              <w:rPr>
                <w:color w:val="000000"/>
                <w:sz w:val="22"/>
                <w:szCs w:val="22"/>
              </w:rPr>
              <w:t xml:space="preserve">Mock Set 2 </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8BBC5" w14:textId="4EDA133D" w:rsidR="00895317" w:rsidRPr="00874C06" w:rsidRDefault="00895317" w:rsidP="00895317">
            <w:pPr>
              <w:jc w:val="center"/>
              <w:rPr>
                <w:sz w:val="22"/>
                <w:szCs w:val="22"/>
              </w:rPr>
            </w:pPr>
            <w:r>
              <w:rPr>
                <w:color w:val="000000"/>
                <w:sz w:val="22"/>
                <w:szCs w:val="22"/>
              </w:rPr>
              <w:t>3H</w:t>
            </w:r>
          </w:p>
        </w:tc>
        <w:tc>
          <w:tcPr>
            <w:tcW w:w="1060" w:type="dxa"/>
            <w:tcBorders>
              <w:top w:val="single" w:sz="4" w:space="0" w:color="auto"/>
              <w:left w:val="single" w:sz="4" w:space="0" w:color="auto"/>
              <w:bottom w:val="single" w:sz="4" w:space="0" w:color="auto"/>
              <w:right w:val="single" w:sz="4" w:space="0" w:color="auto"/>
            </w:tcBorders>
            <w:noWrap/>
            <w:vAlign w:val="bottom"/>
          </w:tcPr>
          <w:p w14:paraId="66E8318E" w14:textId="6178012E" w:rsidR="00895317" w:rsidRPr="00874C06" w:rsidRDefault="00895317" w:rsidP="00895317">
            <w:pPr>
              <w:jc w:val="center"/>
              <w:rPr>
                <w:sz w:val="22"/>
                <w:szCs w:val="22"/>
              </w:rPr>
            </w:pPr>
            <w:r>
              <w:rPr>
                <w:color w:val="000000"/>
                <w:sz w:val="22"/>
                <w:szCs w:val="22"/>
              </w:rPr>
              <w:t>1</w:t>
            </w:r>
          </w:p>
        </w:tc>
        <w:tc>
          <w:tcPr>
            <w:tcW w:w="1265" w:type="dxa"/>
            <w:tcBorders>
              <w:top w:val="single" w:sz="4" w:space="0" w:color="auto"/>
              <w:left w:val="single" w:sz="4" w:space="0" w:color="auto"/>
              <w:bottom w:val="single" w:sz="4" w:space="0" w:color="auto"/>
              <w:right w:val="single" w:sz="4" w:space="0" w:color="auto"/>
            </w:tcBorders>
            <w:noWrap/>
            <w:vAlign w:val="bottom"/>
          </w:tcPr>
          <w:p w14:paraId="74C20F3E" w14:textId="53D23F4A" w:rsidR="00895317" w:rsidRPr="00874C06" w:rsidRDefault="00895317" w:rsidP="00895317">
            <w:pPr>
              <w:rPr>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noWrap/>
            <w:vAlign w:val="bottom"/>
          </w:tcPr>
          <w:p w14:paraId="53CFBBA0" w14:textId="43D2E435" w:rsidR="00895317" w:rsidRPr="00874C06" w:rsidRDefault="00895317" w:rsidP="00895317">
            <w:pPr>
              <w:rPr>
                <w:sz w:val="22"/>
                <w:szCs w:val="22"/>
              </w:rPr>
            </w:pPr>
            <w:r>
              <w:rPr>
                <w:color w:val="000000"/>
                <w:sz w:val="22"/>
                <w:szCs w:val="22"/>
              </w:rPr>
              <w:t>-</w:t>
            </w:r>
          </w:p>
        </w:tc>
        <w:tc>
          <w:tcPr>
            <w:tcW w:w="546" w:type="dxa"/>
            <w:tcBorders>
              <w:top w:val="single" w:sz="4" w:space="0" w:color="auto"/>
              <w:left w:val="single" w:sz="4" w:space="0" w:color="auto"/>
              <w:bottom w:val="single" w:sz="4" w:space="0" w:color="auto"/>
              <w:right w:val="single" w:sz="4" w:space="0" w:color="auto"/>
            </w:tcBorders>
            <w:noWrap/>
            <w:vAlign w:val="bottom"/>
          </w:tcPr>
          <w:p w14:paraId="635DDDF0" w14:textId="0C89956E" w:rsidR="00895317" w:rsidRPr="00874C06" w:rsidRDefault="00895317" w:rsidP="00895317">
            <w:pPr>
              <w:jc w:val="center"/>
              <w:rPr>
                <w:sz w:val="22"/>
                <w:szCs w:val="22"/>
              </w:rPr>
            </w:pPr>
            <w:r>
              <w:rPr>
                <w:color w:val="000000"/>
                <w:sz w:val="22"/>
                <w:szCs w:val="22"/>
              </w:rPr>
              <w:t>-</w:t>
            </w:r>
          </w:p>
        </w:tc>
        <w:tc>
          <w:tcPr>
            <w:tcW w:w="850" w:type="dxa"/>
            <w:tcBorders>
              <w:top w:val="single" w:sz="4" w:space="0" w:color="auto"/>
              <w:left w:val="single" w:sz="4" w:space="0" w:color="auto"/>
              <w:bottom w:val="single" w:sz="4" w:space="0" w:color="auto"/>
              <w:right w:val="single" w:sz="4" w:space="0" w:color="auto"/>
            </w:tcBorders>
            <w:noWrap/>
            <w:vAlign w:val="bottom"/>
          </w:tcPr>
          <w:p w14:paraId="231820D9" w14:textId="15365E14" w:rsidR="00895317" w:rsidRPr="00874C06" w:rsidRDefault="00895317" w:rsidP="00895317">
            <w:pPr>
              <w:jc w:val="center"/>
              <w:rPr>
                <w:sz w:val="22"/>
                <w:szCs w:val="22"/>
              </w:rPr>
            </w:pPr>
            <w:r>
              <w:rPr>
                <w:color w:val="000000"/>
                <w:sz w:val="22"/>
                <w:szCs w:val="22"/>
              </w:rPr>
              <w:t>-</w:t>
            </w:r>
          </w:p>
        </w:tc>
        <w:tc>
          <w:tcPr>
            <w:tcW w:w="669" w:type="dxa"/>
            <w:tcBorders>
              <w:top w:val="single" w:sz="4" w:space="0" w:color="auto"/>
              <w:left w:val="single" w:sz="4" w:space="0" w:color="auto"/>
              <w:bottom w:val="single" w:sz="4" w:space="0" w:color="auto"/>
              <w:right w:val="single" w:sz="4" w:space="0" w:color="auto"/>
            </w:tcBorders>
            <w:noWrap/>
            <w:vAlign w:val="bottom"/>
          </w:tcPr>
          <w:p w14:paraId="6FB0E472" w14:textId="61C3D2D2" w:rsidR="00895317" w:rsidRPr="00874C06" w:rsidRDefault="00895317" w:rsidP="00895317">
            <w:pPr>
              <w:jc w:val="center"/>
              <w:rPr>
                <w:sz w:val="22"/>
                <w:szCs w:val="22"/>
              </w:rPr>
            </w:pPr>
            <w:r>
              <w:rPr>
                <w:color w:val="000000"/>
                <w:sz w:val="22"/>
                <w:szCs w:val="22"/>
              </w:rPr>
              <w:t>-</w:t>
            </w:r>
          </w:p>
        </w:tc>
        <w:tc>
          <w:tcPr>
            <w:tcW w:w="711" w:type="dxa"/>
            <w:tcBorders>
              <w:top w:val="single" w:sz="4" w:space="0" w:color="auto"/>
              <w:left w:val="single" w:sz="4" w:space="0" w:color="auto"/>
              <w:bottom w:val="single" w:sz="4" w:space="0" w:color="auto"/>
              <w:right w:val="single" w:sz="4" w:space="0" w:color="auto"/>
            </w:tcBorders>
            <w:noWrap/>
            <w:vAlign w:val="bottom"/>
          </w:tcPr>
          <w:p w14:paraId="7038CB6B" w14:textId="307BACEA" w:rsidR="00895317" w:rsidRPr="00874C06" w:rsidRDefault="00895317" w:rsidP="00895317">
            <w:pPr>
              <w:jc w:val="center"/>
              <w:rPr>
                <w:sz w:val="22"/>
                <w:szCs w:val="22"/>
              </w:rPr>
            </w:pPr>
            <w:r>
              <w:rPr>
                <w:color w:val="000000"/>
                <w:sz w:val="22"/>
                <w:szCs w:val="22"/>
              </w:rPr>
              <w:t>-</w:t>
            </w:r>
          </w:p>
        </w:tc>
        <w:tc>
          <w:tcPr>
            <w:tcW w:w="711" w:type="dxa"/>
            <w:tcBorders>
              <w:top w:val="single" w:sz="4" w:space="0" w:color="auto"/>
              <w:left w:val="single" w:sz="4" w:space="0" w:color="auto"/>
              <w:bottom w:val="single" w:sz="4" w:space="0" w:color="auto"/>
              <w:right w:val="single" w:sz="4" w:space="0" w:color="auto"/>
            </w:tcBorders>
            <w:vAlign w:val="bottom"/>
          </w:tcPr>
          <w:p w14:paraId="4DE0B830" w14:textId="13A552B2" w:rsidR="00895317" w:rsidRPr="00874C06" w:rsidRDefault="00895317" w:rsidP="00895317">
            <w:pPr>
              <w:jc w:val="center"/>
              <w:rPr>
                <w:sz w:val="22"/>
                <w:szCs w:val="22"/>
              </w:rPr>
            </w:pPr>
            <w:r>
              <w:rPr>
                <w:color w:val="000000"/>
                <w:sz w:val="22"/>
                <w:szCs w:val="22"/>
              </w:rPr>
              <w:t>-</w:t>
            </w:r>
          </w:p>
        </w:tc>
        <w:tc>
          <w:tcPr>
            <w:tcW w:w="711" w:type="dxa"/>
            <w:tcBorders>
              <w:top w:val="single" w:sz="4" w:space="0" w:color="auto"/>
              <w:left w:val="single" w:sz="4" w:space="0" w:color="auto"/>
              <w:bottom w:val="single" w:sz="4" w:space="0" w:color="auto"/>
              <w:right w:val="single" w:sz="4" w:space="0" w:color="auto"/>
            </w:tcBorders>
            <w:vAlign w:val="bottom"/>
          </w:tcPr>
          <w:p w14:paraId="4106EE11" w14:textId="4862274B" w:rsidR="00895317" w:rsidRPr="00874C06" w:rsidRDefault="00895317" w:rsidP="00895317">
            <w:pPr>
              <w:jc w:val="center"/>
              <w:rPr>
                <w:sz w:val="22"/>
                <w:szCs w:val="22"/>
              </w:rPr>
            </w:pPr>
            <w:r>
              <w:rPr>
                <w:color w:val="000000"/>
                <w:sz w:val="22"/>
                <w:szCs w:val="22"/>
              </w:rPr>
              <w:t>-</w:t>
            </w:r>
          </w:p>
        </w:tc>
        <w:tc>
          <w:tcPr>
            <w:tcW w:w="601" w:type="dxa"/>
            <w:tcBorders>
              <w:top w:val="single" w:sz="4" w:space="0" w:color="auto"/>
              <w:left w:val="single" w:sz="4" w:space="0" w:color="auto"/>
              <w:bottom w:val="single" w:sz="4" w:space="0" w:color="auto"/>
              <w:right w:val="single" w:sz="4" w:space="0" w:color="auto"/>
            </w:tcBorders>
            <w:vAlign w:val="bottom"/>
          </w:tcPr>
          <w:p w14:paraId="41E7D9D8" w14:textId="788A3DA9" w:rsidR="00895317" w:rsidRPr="00874C06" w:rsidRDefault="00895317" w:rsidP="00895317">
            <w:pPr>
              <w:jc w:val="center"/>
              <w:rPr>
                <w:sz w:val="22"/>
                <w:szCs w:val="22"/>
              </w:rPr>
            </w:pPr>
            <w:r>
              <w:rPr>
                <w:color w:val="000000"/>
                <w:sz w:val="22"/>
                <w:szCs w:val="22"/>
              </w:rPr>
              <w:t>-</w:t>
            </w:r>
          </w:p>
        </w:tc>
        <w:tc>
          <w:tcPr>
            <w:tcW w:w="601" w:type="dxa"/>
            <w:tcBorders>
              <w:top w:val="single" w:sz="4" w:space="0" w:color="auto"/>
              <w:left w:val="single" w:sz="4" w:space="0" w:color="auto"/>
              <w:bottom w:val="single" w:sz="4" w:space="0" w:color="auto"/>
              <w:right w:val="single" w:sz="4" w:space="0" w:color="auto"/>
            </w:tcBorders>
            <w:vAlign w:val="bottom"/>
          </w:tcPr>
          <w:p w14:paraId="769CFADF" w14:textId="6A6C7F4B" w:rsidR="00895317" w:rsidRPr="00874C06" w:rsidRDefault="00895317" w:rsidP="00895317">
            <w:pPr>
              <w:jc w:val="center"/>
              <w:rPr>
                <w:sz w:val="22"/>
                <w:szCs w:val="22"/>
              </w:rPr>
            </w:pPr>
            <w:r>
              <w:rPr>
                <w:color w:val="000000"/>
                <w:sz w:val="22"/>
                <w:szCs w:val="22"/>
              </w:rPr>
              <w:t>-</w:t>
            </w:r>
          </w:p>
        </w:tc>
        <w:tc>
          <w:tcPr>
            <w:tcW w:w="601" w:type="dxa"/>
            <w:tcBorders>
              <w:top w:val="single" w:sz="4" w:space="0" w:color="auto"/>
              <w:left w:val="single" w:sz="4" w:space="0" w:color="auto"/>
              <w:bottom w:val="single" w:sz="4" w:space="0" w:color="auto"/>
              <w:right w:val="single" w:sz="4" w:space="0" w:color="auto"/>
            </w:tcBorders>
            <w:noWrap/>
            <w:vAlign w:val="bottom"/>
          </w:tcPr>
          <w:p w14:paraId="7F51412F" w14:textId="5F5C46AC" w:rsidR="00895317" w:rsidRPr="00874C06" w:rsidRDefault="00895317" w:rsidP="00895317">
            <w:pPr>
              <w:jc w:val="center"/>
              <w:rPr>
                <w:sz w:val="22"/>
                <w:szCs w:val="22"/>
              </w:rPr>
            </w:pPr>
            <w:r>
              <w:rPr>
                <w:color w:val="000000"/>
                <w:sz w:val="22"/>
                <w:szCs w:val="22"/>
              </w:rPr>
              <w:t>-</w:t>
            </w:r>
          </w:p>
        </w:tc>
        <w:tc>
          <w:tcPr>
            <w:tcW w:w="601" w:type="dxa"/>
            <w:tcBorders>
              <w:top w:val="single" w:sz="4" w:space="0" w:color="auto"/>
              <w:left w:val="single" w:sz="4" w:space="0" w:color="auto"/>
              <w:bottom w:val="single" w:sz="4" w:space="0" w:color="auto"/>
              <w:right w:val="single" w:sz="4" w:space="0" w:color="auto"/>
            </w:tcBorders>
            <w:noWrap/>
            <w:vAlign w:val="bottom"/>
          </w:tcPr>
          <w:p w14:paraId="6B3E91CC" w14:textId="721019EF" w:rsidR="00895317" w:rsidRPr="00874C06" w:rsidRDefault="00895317" w:rsidP="00895317">
            <w:pPr>
              <w:jc w:val="center"/>
              <w:rPr>
                <w:sz w:val="22"/>
                <w:szCs w:val="22"/>
              </w:rPr>
            </w:pPr>
            <w:r>
              <w:rPr>
                <w:color w:val="000000"/>
                <w:sz w:val="22"/>
                <w:szCs w:val="22"/>
              </w:rPr>
              <w:t>-</w:t>
            </w:r>
          </w:p>
        </w:tc>
        <w:tc>
          <w:tcPr>
            <w:tcW w:w="601" w:type="dxa"/>
            <w:tcBorders>
              <w:top w:val="single" w:sz="4" w:space="0" w:color="auto"/>
              <w:left w:val="single" w:sz="4" w:space="0" w:color="auto"/>
              <w:bottom w:val="single" w:sz="4" w:space="0" w:color="auto"/>
              <w:right w:val="single" w:sz="4" w:space="0" w:color="auto"/>
            </w:tcBorders>
            <w:noWrap/>
            <w:vAlign w:val="bottom"/>
          </w:tcPr>
          <w:p w14:paraId="5A6C2456" w14:textId="6EBFE3C7" w:rsidR="00895317" w:rsidRPr="00874C06" w:rsidRDefault="00895317" w:rsidP="00895317">
            <w:pPr>
              <w:jc w:val="center"/>
              <w:rPr>
                <w:sz w:val="22"/>
                <w:szCs w:val="22"/>
              </w:rPr>
            </w:pPr>
            <w:r>
              <w:rPr>
                <w:color w:val="000000"/>
                <w:sz w:val="22"/>
                <w:szCs w:val="22"/>
              </w:rPr>
              <w:t>-</w:t>
            </w:r>
          </w:p>
        </w:tc>
        <w:tc>
          <w:tcPr>
            <w:tcW w:w="423" w:type="dxa"/>
            <w:gridSpan w:val="2"/>
            <w:tcBorders>
              <w:top w:val="single" w:sz="4" w:space="0" w:color="auto"/>
              <w:left w:val="single" w:sz="4" w:space="0" w:color="auto"/>
              <w:bottom w:val="single" w:sz="4" w:space="0" w:color="auto"/>
              <w:right w:val="single" w:sz="4" w:space="0" w:color="auto"/>
            </w:tcBorders>
            <w:noWrap/>
            <w:vAlign w:val="bottom"/>
          </w:tcPr>
          <w:p w14:paraId="01BAE05F" w14:textId="5292302B" w:rsidR="00895317" w:rsidRPr="00874C06" w:rsidRDefault="00895317" w:rsidP="00895317">
            <w:pPr>
              <w:jc w:val="center"/>
              <w:rPr>
                <w:sz w:val="22"/>
                <w:szCs w:val="22"/>
              </w:rPr>
            </w:pPr>
            <w:r>
              <w:rPr>
                <w:color w:val="000000"/>
                <w:sz w:val="22"/>
                <w:szCs w:val="22"/>
              </w:rPr>
              <w:t>-</w:t>
            </w: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14:paraId="793E49EA" w14:textId="2CD9AE62" w:rsidR="00895317" w:rsidRPr="00874C06" w:rsidRDefault="00895317" w:rsidP="00895317">
            <w:pPr>
              <w:jc w:val="center"/>
              <w:rPr>
                <w:sz w:val="22"/>
                <w:szCs w:val="22"/>
              </w:rPr>
            </w:pPr>
            <w:r>
              <w:rPr>
                <w:color w:val="000000"/>
                <w:sz w:val="22"/>
                <w:szCs w:val="22"/>
              </w:rPr>
              <w:t>1</w:t>
            </w:r>
          </w:p>
        </w:tc>
      </w:tr>
      <w:tr w:rsidR="00A244B9" w:rsidRPr="00874C06" w14:paraId="415E81D1" w14:textId="77777777" w:rsidTr="00A244B9">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C6D9F1"/>
            <w:noWrap/>
            <w:vAlign w:val="bottom"/>
          </w:tcPr>
          <w:p w14:paraId="78D8BD59" w14:textId="0422ECD9" w:rsidR="0094270D" w:rsidRPr="00F23310" w:rsidRDefault="0094270D" w:rsidP="0094270D">
            <w:pPr>
              <w:rPr>
                <w:b/>
                <w:bCs/>
                <w:sz w:val="22"/>
                <w:szCs w:val="22"/>
              </w:rPr>
            </w:pPr>
          </w:p>
        </w:tc>
        <w:tc>
          <w:tcPr>
            <w:tcW w:w="550" w:type="dxa"/>
            <w:tcBorders>
              <w:top w:val="single" w:sz="4" w:space="0" w:color="auto"/>
              <w:left w:val="single" w:sz="4" w:space="0" w:color="auto"/>
              <w:bottom w:val="single" w:sz="4" w:space="0" w:color="auto"/>
              <w:right w:val="single" w:sz="4" w:space="0" w:color="auto"/>
            </w:tcBorders>
            <w:shd w:val="clear" w:color="auto" w:fill="C6D9F1"/>
            <w:noWrap/>
            <w:vAlign w:val="bottom"/>
          </w:tcPr>
          <w:p w14:paraId="2DE4F7D1" w14:textId="4AE4EB3E" w:rsidR="0094270D" w:rsidRPr="00874C06" w:rsidRDefault="0094270D" w:rsidP="0094270D">
            <w:pPr>
              <w:rPr>
                <w:sz w:val="22"/>
                <w:szCs w:val="22"/>
              </w:rPr>
            </w:pPr>
          </w:p>
        </w:tc>
        <w:tc>
          <w:tcPr>
            <w:tcW w:w="1244" w:type="dxa"/>
            <w:tcBorders>
              <w:top w:val="single" w:sz="4" w:space="0" w:color="auto"/>
              <w:left w:val="single" w:sz="4" w:space="0" w:color="auto"/>
              <w:bottom w:val="single" w:sz="4" w:space="0" w:color="auto"/>
              <w:right w:val="single" w:sz="4" w:space="0" w:color="auto"/>
            </w:tcBorders>
            <w:shd w:val="clear" w:color="auto" w:fill="C6D9F1"/>
            <w:noWrap/>
            <w:vAlign w:val="bottom"/>
          </w:tcPr>
          <w:p w14:paraId="4403E9C3" w14:textId="4B218784" w:rsidR="0094270D" w:rsidRPr="00874C06" w:rsidRDefault="0094270D" w:rsidP="0094270D">
            <w:pPr>
              <w:jc w:val="center"/>
              <w:rPr>
                <w:sz w:val="22"/>
                <w:szCs w:val="22"/>
              </w:rPr>
            </w:pPr>
          </w:p>
        </w:tc>
        <w:tc>
          <w:tcPr>
            <w:tcW w:w="779" w:type="dxa"/>
            <w:tcBorders>
              <w:top w:val="single" w:sz="4" w:space="0" w:color="auto"/>
              <w:left w:val="single" w:sz="4" w:space="0" w:color="auto"/>
              <w:bottom w:val="single" w:sz="4" w:space="0" w:color="auto"/>
              <w:right w:val="single" w:sz="4" w:space="0" w:color="auto"/>
            </w:tcBorders>
            <w:shd w:val="clear" w:color="auto" w:fill="C6D9F1"/>
            <w:noWrap/>
            <w:vAlign w:val="center"/>
          </w:tcPr>
          <w:p w14:paraId="652BB9B3" w14:textId="6058B34F" w:rsidR="0094270D" w:rsidRPr="00874C06" w:rsidRDefault="0094270D" w:rsidP="0094270D">
            <w:pPr>
              <w:jc w:val="center"/>
              <w:rPr>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BDD7EE"/>
            <w:noWrap/>
            <w:vAlign w:val="bottom"/>
          </w:tcPr>
          <w:p w14:paraId="597FFC64" w14:textId="4D4ECA98" w:rsidR="0094270D" w:rsidRPr="00874C06" w:rsidRDefault="0094270D" w:rsidP="0094270D">
            <w:pPr>
              <w:jc w:val="center"/>
              <w:rPr>
                <w:sz w:val="22"/>
                <w:szCs w:val="22"/>
              </w:rPr>
            </w:pPr>
            <w:r>
              <w:rPr>
                <w:b/>
                <w:bCs/>
                <w:sz w:val="22"/>
                <w:szCs w:val="22"/>
              </w:rPr>
              <w:t>33</w:t>
            </w:r>
          </w:p>
        </w:tc>
        <w:tc>
          <w:tcPr>
            <w:tcW w:w="1265" w:type="dxa"/>
            <w:tcBorders>
              <w:top w:val="single" w:sz="4" w:space="0" w:color="auto"/>
              <w:left w:val="single" w:sz="4" w:space="0" w:color="auto"/>
              <w:bottom w:val="single" w:sz="4" w:space="0" w:color="auto"/>
              <w:right w:val="single" w:sz="4" w:space="0" w:color="auto"/>
            </w:tcBorders>
            <w:shd w:val="clear" w:color="auto" w:fill="BDD7EE"/>
            <w:noWrap/>
            <w:vAlign w:val="bottom"/>
          </w:tcPr>
          <w:p w14:paraId="1E02658B" w14:textId="77777777" w:rsidR="0094270D" w:rsidRPr="00874C06" w:rsidRDefault="0094270D" w:rsidP="0094270D">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BDD7EE"/>
            <w:noWrap/>
            <w:vAlign w:val="bottom"/>
          </w:tcPr>
          <w:p w14:paraId="5CFE3779" w14:textId="77777777" w:rsidR="0094270D" w:rsidRPr="00874C06" w:rsidRDefault="0094270D" w:rsidP="0094270D">
            <w:pPr>
              <w:rPr>
                <w:sz w:val="22"/>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BDD7EE"/>
            <w:noWrap/>
            <w:vAlign w:val="bottom"/>
          </w:tcPr>
          <w:p w14:paraId="1FA2FCB8" w14:textId="77777777" w:rsidR="0094270D" w:rsidRPr="00874C06" w:rsidRDefault="0094270D" w:rsidP="0094270D">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BDD7EE"/>
            <w:noWrap/>
            <w:vAlign w:val="bottom"/>
          </w:tcPr>
          <w:p w14:paraId="4AC5D790" w14:textId="77777777" w:rsidR="0094270D" w:rsidRPr="00874C06" w:rsidRDefault="0094270D" w:rsidP="0094270D">
            <w:pPr>
              <w:jc w:val="center"/>
              <w:rPr>
                <w:sz w:val="22"/>
                <w:szCs w:val="22"/>
              </w:rPr>
            </w:pPr>
          </w:p>
        </w:tc>
        <w:tc>
          <w:tcPr>
            <w:tcW w:w="669" w:type="dxa"/>
            <w:tcBorders>
              <w:top w:val="single" w:sz="4" w:space="0" w:color="auto"/>
              <w:left w:val="single" w:sz="4" w:space="0" w:color="auto"/>
              <w:bottom w:val="single" w:sz="4" w:space="0" w:color="auto"/>
              <w:right w:val="single" w:sz="4" w:space="0" w:color="auto"/>
            </w:tcBorders>
            <w:shd w:val="clear" w:color="auto" w:fill="BDD7EE"/>
            <w:noWrap/>
            <w:vAlign w:val="bottom"/>
          </w:tcPr>
          <w:p w14:paraId="22EB9C69" w14:textId="62BF156A" w:rsidR="0094270D" w:rsidRPr="00874C06" w:rsidRDefault="0094270D" w:rsidP="0094270D">
            <w:pPr>
              <w:jc w:val="center"/>
              <w:rPr>
                <w:sz w:val="22"/>
                <w:szCs w:val="22"/>
              </w:rPr>
            </w:pPr>
            <w:r>
              <w:rPr>
                <w:b/>
                <w:bCs/>
                <w:sz w:val="22"/>
                <w:szCs w:val="22"/>
              </w:rPr>
              <w:t>5.79</w:t>
            </w:r>
          </w:p>
        </w:tc>
        <w:tc>
          <w:tcPr>
            <w:tcW w:w="711" w:type="dxa"/>
            <w:tcBorders>
              <w:top w:val="single" w:sz="4" w:space="0" w:color="auto"/>
              <w:left w:val="single" w:sz="4" w:space="0" w:color="auto"/>
              <w:bottom w:val="single" w:sz="4" w:space="0" w:color="auto"/>
              <w:right w:val="single" w:sz="4" w:space="0" w:color="auto"/>
            </w:tcBorders>
            <w:shd w:val="clear" w:color="auto" w:fill="BDD7EE"/>
            <w:noWrap/>
            <w:vAlign w:val="bottom"/>
          </w:tcPr>
          <w:p w14:paraId="43DC2D9A" w14:textId="57A5686F" w:rsidR="0094270D" w:rsidRPr="00874C06" w:rsidRDefault="0094270D" w:rsidP="0094270D">
            <w:pPr>
              <w:jc w:val="center"/>
              <w:rPr>
                <w:sz w:val="22"/>
                <w:szCs w:val="22"/>
              </w:rPr>
            </w:pPr>
            <w:r>
              <w:rPr>
                <w:b/>
                <w:bCs/>
                <w:sz w:val="22"/>
                <w:szCs w:val="22"/>
              </w:rPr>
              <w:t>25.57</w:t>
            </w:r>
          </w:p>
        </w:tc>
        <w:tc>
          <w:tcPr>
            <w:tcW w:w="711" w:type="dxa"/>
            <w:tcBorders>
              <w:top w:val="single" w:sz="4" w:space="0" w:color="auto"/>
              <w:left w:val="single" w:sz="4" w:space="0" w:color="auto"/>
              <w:bottom w:val="single" w:sz="4" w:space="0" w:color="auto"/>
              <w:right w:val="single" w:sz="4" w:space="0" w:color="auto"/>
            </w:tcBorders>
            <w:shd w:val="clear" w:color="auto" w:fill="BDD7EE"/>
            <w:vAlign w:val="bottom"/>
          </w:tcPr>
          <w:p w14:paraId="70CE5565" w14:textId="7FA45DDC" w:rsidR="0094270D" w:rsidRPr="00874C06" w:rsidRDefault="0094270D" w:rsidP="0094270D">
            <w:pPr>
              <w:jc w:val="center"/>
              <w:rPr>
                <w:sz w:val="22"/>
                <w:szCs w:val="22"/>
              </w:rPr>
            </w:pPr>
            <w:r>
              <w:rPr>
                <w:b/>
                <w:bCs/>
                <w:sz w:val="22"/>
                <w:szCs w:val="22"/>
              </w:rPr>
              <w:t>18.81</w:t>
            </w:r>
          </w:p>
        </w:tc>
        <w:tc>
          <w:tcPr>
            <w:tcW w:w="711" w:type="dxa"/>
            <w:tcBorders>
              <w:top w:val="single" w:sz="4" w:space="0" w:color="auto"/>
              <w:left w:val="single" w:sz="4" w:space="0" w:color="auto"/>
              <w:bottom w:val="single" w:sz="4" w:space="0" w:color="auto"/>
              <w:right w:val="single" w:sz="4" w:space="0" w:color="auto"/>
            </w:tcBorders>
            <w:shd w:val="clear" w:color="auto" w:fill="BDD7EE"/>
            <w:vAlign w:val="bottom"/>
          </w:tcPr>
          <w:p w14:paraId="36AEE579" w14:textId="5FB1C492" w:rsidR="0094270D" w:rsidRPr="00874C06" w:rsidRDefault="0094270D" w:rsidP="0094270D">
            <w:pPr>
              <w:jc w:val="center"/>
              <w:rPr>
                <w:sz w:val="22"/>
                <w:szCs w:val="22"/>
              </w:rPr>
            </w:pPr>
            <w:r>
              <w:rPr>
                <w:b/>
                <w:bCs/>
                <w:sz w:val="22"/>
                <w:szCs w:val="22"/>
              </w:rPr>
              <w:t>12.39</w:t>
            </w:r>
          </w:p>
        </w:tc>
        <w:tc>
          <w:tcPr>
            <w:tcW w:w="601" w:type="dxa"/>
            <w:tcBorders>
              <w:top w:val="single" w:sz="4" w:space="0" w:color="auto"/>
              <w:left w:val="single" w:sz="4" w:space="0" w:color="auto"/>
              <w:bottom w:val="single" w:sz="4" w:space="0" w:color="auto"/>
              <w:right w:val="single" w:sz="4" w:space="0" w:color="auto"/>
            </w:tcBorders>
            <w:shd w:val="clear" w:color="auto" w:fill="BDD7EE"/>
            <w:vAlign w:val="bottom"/>
          </w:tcPr>
          <w:p w14:paraId="6EA62E71" w14:textId="41CEF46C" w:rsidR="0094270D" w:rsidRPr="00874C06" w:rsidRDefault="0094270D" w:rsidP="0094270D">
            <w:pPr>
              <w:jc w:val="center"/>
              <w:rPr>
                <w:sz w:val="22"/>
                <w:szCs w:val="22"/>
              </w:rPr>
            </w:pPr>
            <w:r>
              <w:rPr>
                <w:b/>
                <w:bCs/>
                <w:sz w:val="22"/>
                <w:szCs w:val="22"/>
              </w:rPr>
              <w:t>7.14</w:t>
            </w:r>
          </w:p>
        </w:tc>
        <w:tc>
          <w:tcPr>
            <w:tcW w:w="601" w:type="dxa"/>
            <w:tcBorders>
              <w:top w:val="single" w:sz="4" w:space="0" w:color="auto"/>
              <w:left w:val="single" w:sz="4" w:space="0" w:color="auto"/>
              <w:bottom w:val="single" w:sz="4" w:space="0" w:color="auto"/>
              <w:right w:val="single" w:sz="4" w:space="0" w:color="auto"/>
            </w:tcBorders>
            <w:shd w:val="clear" w:color="auto" w:fill="BDD7EE"/>
            <w:vAlign w:val="bottom"/>
          </w:tcPr>
          <w:p w14:paraId="78509CEF" w14:textId="3B83B5D7" w:rsidR="0094270D" w:rsidRPr="00874C06" w:rsidRDefault="0094270D" w:rsidP="0094270D">
            <w:pPr>
              <w:jc w:val="center"/>
              <w:rPr>
                <w:sz w:val="22"/>
                <w:szCs w:val="22"/>
              </w:rPr>
            </w:pPr>
            <w:r>
              <w:rPr>
                <w:b/>
                <w:bCs/>
                <w:sz w:val="22"/>
                <w:szCs w:val="22"/>
              </w:rPr>
              <w:t>3.51</w:t>
            </w:r>
          </w:p>
        </w:tc>
        <w:tc>
          <w:tcPr>
            <w:tcW w:w="601" w:type="dxa"/>
            <w:tcBorders>
              <w:top w:val="single" w:sz="4" w:space="0" w:color="auto"/>
              <w:left w:val="single" w:sz="4" w:space="0" w:color="auto"/>
              <w:bottom w:val="single" w:sz="4" w:space="0" w:color="auto"/>
              <w:right w:val="single" w:sz="4" w:space="0" w:color="auto"/>
            </w:tcBorders>
            <w:shd w:val="clear" w:color="auto" w:fill="BDD7EE"/>
            <w:noWrap/>
            <w:vAlign w:val="bottom"/>
          </w:tcPr>
          <w:p w14:paraId="47A16EA4" w14:textId="46E3D471" w:rsidR="0094270D" w:rsidRPr="00874C06" w:rsidRDefault="0094270D" w:rsidP="0094270D">
            <w:pPr>
              <w:jc w:val="center"/>
              <w:rPr>
                <w:sz w:val="22"/>
                <w:szCs w:val="22"/>
              </w:rPr>
            </w:pPr>
            <w:r>
              <w:rPr>
                <w:b/>
                <w:bCs/>
                <w:sz w:val="22"/>
                <w:szCs w:val="22"/>
              </w:rPr>
              <w:t>1.15</w:t>
            </w:r>
          </w:p>
        </w:tc>
        <w:tc>
          <w:tcPr>
            <w:tcW w:w="601" w:type="dxa"/>
            <w:tcBorders>
              <w:top w:val="single" w:sz="4" w:space="0" w:color="auto"/>
              <w:left w:val="single" w:sz="4" w:space="0" w:color="auto"/>
              <w:bottom w:val="single" w:sz="4" w:space="0" w:color="auto"/>
              <w:right w:val="single" w:sz="4" w:space="0" w:color="auto"/>
            </w:tcBorders>
            <w:shd w:val="clear" w:color="auto" w:fill="BDD7EE"/>
            <w:noWrap/>
            <w:vAlign w:val="bottom"/>
          </w:tcPr>
          <w:p w14:paraId="171E6020" w14:textId="2D59DD00" w:rsidR="0094270D" w:rsidRPr="00874C06" w:rsidRDefault="0094270D" w:rsidP="0094270D">
            <w:pPr>
              <w:jc w:val="center"/>
              <w:rPr>
                <w:sz w:val="22"/>
                <w:szCs w:val="22"/>
              </w:rPr>
            </w:pPr>
            <w:r>
              <w:rPr>
                <w:b/>
                <w:bCs/>
                <w:sz w:val="22"/>
                <w:szCs w:val="22"/>
              </w:rPr>
              <w:t>0.35</w:t>
            </w:r>
          </w:p>
        </w:tc>
        <w:tc>
          <w:tcPr>
            <w:tcW w:w="601" w:type="dxa"/>
            <w:tcBorders>
              <w:top w:val="single" w:sz="4" w:space="0" w:color="auto"/>
              <w:left w:val="single" w:sz="4" w:space="0" w:color="auto"/>
              <w:bottom w:val="single" w:sz="4" w:space="0" w:color="auto"/>
              <w:right w:val="single" w:sz="4" w:space="0" w:color="auto"/>
            </w:tcBorders>
            <w:shd w:val="clear" w:color="auto" w:fill="BDD7EE"/>
            <w:noWrap/>
            <w:vAlign w:val="bottom"/>
          </w:tcPr>
          <w:p w14:paraId="035A573D" w14:textId="77777777" w:rsidR="0094270D" w:rsidRPr="00874C06" w:rsidRDefault="0094270D" w:rsidP="0094270D">
            <w:pPr>
              <w:jc w:val="center"/>
              <w:rPr>
                <w:sz w:val="22"/>
                <w:szCs w:val="22"/>
              </w:rPr>
            </w:pPr>
          </w:p>
        </w:tc>
        <w:tc>
          <w:tcPr>
            <w:tcW w:w="423" w:type="dxa"/>
            <w:gridSpan w:val="2"/>
            <w:tcBorders>
              <w:top w:val="single" w:sz="4" w:space="0" w:color="auto"/>
              <w:left w:val="single" w:sz="4" w:space="0" w:color="auto"/>
              <w:bottom w:val="single" w:sz="4" w:space="0" w:color="auto"/>
              <w:right w:val="single" w:sz="4" w:space="0" w:color="auto"/>
            </w:tcBorders>
            <w:shd w:val="clear" w:color="auto" w:fill="BDD7EE"/>
            <w:noWrap/>
            <w:vAlign w:val="bottom"/>
          </w:tcPr>
          <w:p w14:paraId="3BD167B2" w14:textId="77777777" w:rsidR="0094270D" w:rsidRPr="00874C06" w:rsidRDefault="0094270D" w:rsidP="0094270D">
            <w:pPr>
              <w:jc w:val="center"/>
              <w:rPr>
                <w:sz w:val="22"/>
                <w:szCs w:val="22"/>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BDD7EE"/>
            <w:noWrap/>
            <w:vAlign w:val="bottom"/>
          </w:tcPr>
          <w:p w14:paraId="6B83FBC4" w14:textId="3603B7A6" w:rsidR="0094270D" w:rsidRPr="00874C06" w:rsidRDefault="0094270D" w:rsidP="0094270D">
            <w:pPr>
              <w:jc w:val="center"/>
              <w:rPr>
                <w:sz w:val="22"/>
                <w:szCs w:val="22"/>
              </w:rPr>
            </w:pPr>
            <w:r>
              <w:rPr>
                <w:b/>
                <w:bCs/>
                <w:sz w:val="22"/>
                <w:szCs w:val="22"/>
              </w:rPr>
              <w:t>33</w:t>
            </w:r>
          </w:p>
        </w:tc>
      </w:tr>
      <w:bookmarkEnd w:id="1"/>
    </w:tbl>
    <w:p w14:paraId="55CD4336" w14:textId="381817C9" w:rsidR="00714F2F" w:rsidRPr="00124FD8" w:rsidRDefault="00714F2F" w:rsidP="00F957D2"/>
    <w:sectPr w:rsidR="00714F2F" w:rsidRPr="00124FD8" w:rsidSect="00213F41">
      <w:pgSz w:w="16838" w:h="11906" w:orient="landscape"/>
      <w:pgMar w:top="851" w:right="851" w:bottom="851" w:left="851" w:header="709"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03124" w14:textId="77777777" w:rsidR="00777669" w:rsidRDefault="00777669">
      <w:r>
        <w:separator/>
      </w:r>
    </w:p>
  </w:endnote>
  <w:endnote w:type="continuationSeparator" w:id="0">
    <w:p w14:paraId="01C454C7" w14:textId="77777777" w:rsidR="00777669" w:rsidRDefault="0077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5188A" w14:textId="77777777" w:rsidR="00714F2F" w:rsidRDefault="00714F2F"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EB1EDB" w14:textId="77777777" w:rsidR="00714F2F" w:rsidRDefault="00714F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8C8B4" w14:textId="149740D8" w:rsidR="00714F2F" w:rsidRDefault="00BC14FD" w:rsidP="00131E19">
    <w:pPr>
      <w:pStyle w:val="Footer"/>
      <w:tabs>
        <w:tab w:val="clear" w:pos="8306"/>
        <w:tab w:val="right" w:pos="10065"/>
      </w:tabs>
    </w:pPr>
    <w:r>
      <w:rPr>
        <w:sz w:val="16"/>
        <w:szCs w:val="16"/>
      </w:rPr>
      <w:t xml:space="preserve">2020 </w:t>
    </w:r>
    <w:r w:rsidR="00714F2F" w:rsidRPr="001010D2">
      <w:rPr>
        <w:sz w:val="16"/>
        <w:szCs w:val="16"/>
      </w:rPr>
      <w:t>GCSE Mathematics 1MA</w:t>
    </w:r>
    <w:r w:rsidR="00714F2F">
      <w:rPr>
        <w:sz w:val="16"/>
        <w:szCs w:val="16"/>
      </w:rPr>
      <w:t>1</w:t>
    </w:r>
    <w:r w:rsidR="00714F2F" w:rsidRPr="001010D2">
      <w:rPr>
        <w:sz w:val="16"/>
        <w:szCs w:val="16"/>
      </w:rPr>
      <w:t xml:space="preserve"> </w:t>
    </w:r>
    <w:r>
      <w:rPr>
        <w:sz w:val="16"/>
        <w:szCs w:val="16"/>
      </w:rPr>
      <w:t>– Themed papers. Higher Tier.</w:t>
    </w:r>
  </w:p>
  <w:p w14:paraId="143889D8" w14:textId="77777777" w:rsidR="00714F2F" w:rsidRDefault="00714F2F"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80CDEE3" w14:textId="77777777" w:rsidR="00714F2F" w:rsidRDefault="00714F2F" w:rsidP="00131E19">
    <w:pPr>
      <w:tabs>
        <w:tab w:val="right" w:pos="1006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44476" w14:textId="77777777" w:rsidR="00EB578F" w:rsidRPr="00133D3D" w:rsidRDefault="00EB578F" w:rsidP="00EB578F">
    <w:pPr>
      <w:widowControl w:val="0"/>
      <w:tabs>
        <w:tab w:val="left" w:pos="567"/>
        <w:tab w:val="left" w:pos="2471"/>
        <w:tab w:val="left" w:pos="8345"/>
        <w:tab w:val="right" w:pos="10618"/>
      </w:tabs>
      <w:autoSpaceDE w:val="0"/>
      <w:autoSpaceDN w:val="0"/>
      <w:adjustRightInd w:val="0"/>
      <w:rPr>
        <w:i/>
        <w:iCs/>
        <w:sz w:val="18"/>
        <w:szCs w:val="18"/>
      </w:rPr>
    </w:pPr>
    <w:r w:rsidRPr="00133D3D">
      <w:rPr>
        <w:sz w:val="18"/>
        <w:szCs w:val="18"/>
      </w:rPr>
      <w:t>This publication may only be reproduced in accordance with Pearson Education Limited copyright policy.</w:t>
    </w:r>
  </w:p>
  <w:p w14:paraId="08A7B76B" w14:textId="306A6103" w:rsidR="00EB578F" w:rsidRPr="00EB578F" w:rsidRDefault="00EB578F" w:rsidP="00EB578F">
    <w:pPr>
      <w:widowControl w:val="0"/>
      <w:tabs>
        <w:tab w:val="left" w:pos="0"/>
        <w:tab w:val="left" w:pos="2471"/>
      </w:tabs>
      <w:autoSpaceDE w:val="0"/>
      <w:autoSpaceDN w:val="0"/>
      <w:adjustRightInd w:val="0"/>
      <w:rPr>
        <w:sz w:val="18"/>
        <w:szCs w:val="18"/>
      </w:rPr>
    </w:pPr>
    <w:r w:rsidRPr="00133D3D">
      <w:rPr>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E51A8" w14:textId="77777777" w:rsidR="00777669" w:rsidRDefault="00777669">
      <w:r>
        <w:separator/>
      </w:r>
    </w:p>
  </w:footnote>
  <w:footnote w:type="continuationSeparator" w:id="0">
    <w:p w14:paraId="55EF508B" w14:textId="77777777" w:rsidR="00777669" w:rsidRDefault="0077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EB0B9" w14:textId="783C9FDF" w:rsidR="00EB578F" w:rsidRPr="00EB578F" w:rsidRDefault="00EB578F" w:rsidP="00EB578F">
    <w:pPr>
      <w:widowControl w:val="0"/>
      <w:tabs>
        <w:tab w:val="left" w:pos="567"/>
        <w:tab w:val="left" w:pos="2471"/>
        <w:tab w:val="left" w:pos="8345"/>
        <w:tab w:val="right" w:pos="10618"/>
      </w:tabs>
      <w:autoSpaceDE w:val="0"/>
      <w:autoSpaceDN w:val="0"/>
      <w:adjustRightInd w:val="0"/>
      <w:rPr>
        <w:b/>
        <w:bCs/>
      </w:rPr>
    </w:pPr>
    <w:r>
      <w:rPr>
        <w:b/>
        <w:bCs/>
      </w:rPr>
      <w:t>Mark scheme for 1MA1 Higher Tier  themed papers: Algebraic proof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9EC13" w14:textId="45C952D4" w:rsidR="00EB578F" w:rsidRPr="00EC44AB" w:rsidRDefault="007A19BC" w:rsidP="00EB578F">
    <w:pPr>
      <w:widowControl w:val="0"/>
      <w:tabs>
        <w:tab w:val="left" w:pos="567"/>
        <w:tab w:val="left" w:pos="2471"/>
        <w:tab w:val="left" w:pos="8345"/>
        <w:tab w:val="right" w:pos="10618"/>
      </w:tabs>
      <w:autoSpaceDE w:val="0"/>
      <w:autoSpaceDN w:val="0"/>
      <w:adjustRightInd w:val="0"/>
      <w:rPr>
        <w:b/>
        <w:bCs/>
      </w:rPr>
    </w:pPr>
    <w:r>
      <w:rPr>
        <w:b/>
        <w:bCs/>
      </w:rPr>
      <w:tab/>
    </w:r>
    <w:r w:rsidR="00EB578F">
      <w:rPr>
        <w:b/>
        <w:bCs/>
      </w:rPr>
      <w:t>Mark scheme for 1MA1 Higher Tier themed papers: Algebraic proof</w:t>
    </w:r>
  </w:p>
  <w:p w14:paraId="1DF423B6" w14:textId="77777777" w:rsidR="00EB578F" w:rsidRDefault="00EB5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960"/>
    <w:rsid w:val="00001385"/>
    <w:rsid w:val="00002AA8"/>
    <w:rsid w:val="00003060"/>
    <w:rsid w:val="00005CBA"/>
    <w:rsid w:val="00013618"/>
    <w:rsid w:val="00016043"/>
    <w:rsid w:val="00030BA2"/>
    <w:rsid w:val="000321A3"/>
    <w:rsid w:val="00040120"/>
    <w:rsid w:val="00041561"/>
    <w:rsid w:val="0004245D"/>
    <w:rsid w:val="00043CC9"/>
    <w:rsid w:val="000457A0"/>
    <w:rsid w:val="0005022B"/>
    <w:rsid w:val="0005697E"/>
    <w:rsid w:val="00056AB7"/>
    <w:rsid w:val="0006227C"/>
    <w:rsid w:val="00062FB7"/>
    <w:rsid w:val="00080577"/>
    <w:rsid w:val="000830B2"/>
    <w:rsid w:val="000922F8"/>
    <w:rsid w:val="00093D33"/>
    <w:rsid w:val="000A41DC"/>
    <w:rsid w:val="000A4DAF"/>
    <w:rsid w:val="000B40C5"/>
    <w:rsid w:val="000B6423"/>
    <w:rsid w:val="000C4A90"/>
    <w:rsid w:val="000C7980"/>
    <w:rsid w:val="000D1A49"/>
    <w:rsid w:val="000D1B4F"/>
    <w:rsid w:val="000D5B60"/>
    <w:rsid w:val="000E02F2"/>
    <w:rsid w:val="000E79E9"/>
    <w:rsid w:val="000F0303"/>
    <w:rsid w:val="000F3A78"/>
    <w:rsid w:val="000F40F6"/>
    <w:rsid w:val="000F6063"/>
    <w:rsid w:val="001010D2"/>
    <w:rsid w:val="00102FC5"/>
    <w:rsid w:val="0011168B"/>
    <w:rsid w:val="001123D2"/>
    <w:rsid w:val="0011532A"/>
    <w:rsid w:val="00124C3A"/>
    <w:rsid w:val="00124FD8"/>
    <w:rsid w:val="00131E19"/>
    <w:rsid w:val="00142008"/>
    <w:rsid w:val="001543E7"/>
    <w:rsid w:val="00166904"/>
    <w:rsid w:val="00170A2A"/>
    <w:rsid w:val="00170B7A"/>
    <w:rsid w:val="00171043"/>
    <w:rsid w:val="00180014"/>
    <w:rsid w:val="0019408F"/>
    <w:rsid w:val="00196B6C"/>
    <w:rsid w:val="001A03F7"/>
    <w:rsid w:val="001A17A7"/>
    <w:rsid w:val="001A2D3E"/>
    <w:rsid w:val="001A6135"/>
    <w:rsid w:val="001A7EA0"/>
    <w:rsid w:val="001B6B8D"/>
    <w:rsid w:val="001D7998"/>
    <w:rsid w:val="001E2800"/>
    <w:rsid w:val="001F0BDC"/>
    <w:rsid w:val="001F6B6D"/>
    <w:rsid w:val="00206EA3"/>
    <w:rsid w:val="00213C85"/>
    <w:rsid w:val="00213F41"/>
    <w:rsid w:val="002246F4"/>
    <w:rsid w:val="00224960"/>
    <w:rsid w:val="00241DD1"/>
    <w:rsid w:val="00252015"/>
    <w:rsid w:val="00262429"/>
    <w:rsid w:val="002655FC"/>
    <w:rsid w:val="00283500"/>
    <w:rsid w:val="00284E9D"/>
    <w:rsid w:val="002922C4"/>
    <w:rsid w:val="00297364"/>
    <w:rsid w:val="002A221E"/>
    <w:rsid w:val="002A58CA"/>
    <w:rsid w:val="002A7F44"/>
    <w:rsid w:val="002B0522"/>
    <w:rsid w:val="002B45C6"/>
    <w:rsid w:val="002B6F6A"/>
    <w:rsid w:val="002B7933"/>
    <w:rsid w:val="002C12EE"/>
    <w:rsid w:val="002C40BF"/>
    <w:rsid w:val="002C44B3"/>
    <w:rsid w:val="002C4A08"/>
    <w:rsid w:val="002C518D"/>
    <w:rsid w:val="002D3A84"/>
    <w:rsid w:val="002D3F29"/>
    <w:rsid w:val="002D54F4"/>
    <w:rsid w:val="002E2FFB"/>
    <w:rsid w:val="00307B6A"/>
    <w:rsid w:val="003147A1"/>
    <w:rsid w:val="00317FE9"/>
    <w:rsid w:val="00320132"/>
    <w:rsid w:val="00322CC4"/>
    <w:rsid w:val="00335E2C"/>
    <w:rsid w:val="0033665B"/>
    <w:rsid w:val="0034675F"/>
    <w:rsid w:val="0035093D"/>
    <w:rsid w:val="003627C6"/>
    <w:rsid w:val="00364D8D"/>
    <w:rsid w:val="00375294"/>
    <w:rsid w:val="003767A3"/>
    <w:rsid w:val="0037708B"/>
    <w:rsid w:val="003815AB"/>
    <w:rsid w:val="00381E67"/>
    <w:rsid w:val="00383F4F"/>
    <w:rsid w:val="0039186C"/>
    <w:rsid w:val="003B62CF"/>
    <w:rsid w:val="003C19CB"/>
    <w:rsid w:val="003C203C"/>
    <w:rsid w:val="003C7E8E"/>
    <w:rsid w:val="003D1230"/>
    <w:rsid w:val="003D2011"/>
    <w:rsid w:val="003D604E"/>
    <w:rsid w:val="003D6CD5"/>
    <w:rsid w:val="003E0BBF"/>
    <w:rsid w:val="003E4A99"/>
    <w:rsid w:val="003E783E"/>
    <w:rsid w:val="003F16EB"/>
    <w:rsid w:val="003F632F"/>
    <w:rsid w:val="003F6C34"/>
    <w:rsid w:val="003F7354"/>
    <w:rsid w:val="00402428"/>
    <w:rsid w:val="004029F1"/>
    <w:rsid w:val="00403DC6"/>
    <w:rsid w:val="004173E0"/>
    <w:rsid w:val="004216BE"/>
    <w:rsid w:val="0042341A"/>
    <w:rsid w:val="0042587D"/>
    <w:rsid w:val="004333A4"/>
    <w:rsid w:val="00434EBE"/>
    <w:rsid w:val="00437246"/>
    <w:rsid w:val="00437463"/>
    <w:rsid w:val="004422D4"/>
    <w:rsid w:val="0044541B"/>
    <w:rsid w:val="00450F57"/>
    <w:rsid w:val="0045144E"/>
    <w:rsid w:val="00451CD4"/>
    <w:rsid w:val="00454625"/>
    <w:rsid w:val="00455270"/>
    <w:rsid w:val="004567D6"/>
    <w:rsid w:val="00463786"/>
    <w:rsid w:val="004661C6"/>
    <w:rsid w:val="00474078"/>
    <w:rsid w:val="00480506"/>
    <w:rsid w:val="00480E70"/>
    <w:rsid w:val="00483F84"/>
    <w:rsid w:val="004A0D41"/>
    <w:rsid w:val="004A2B95"/>
    <w:rsid w:val="004A5F03"/>
    <w:rsid w:val="004A65A8"/>
    <w:rsid w:val="004B1018"/>
    <w:rsid w:val="004B5D9F"/>
    <w:rsid w:val="004E17BE"/>
    <w:rsid w:val="004E1A7A"/>
    <w:rsid w:val="004E2E1D"/>
    <w:rsid w:val="004F1198"/>
    <w:rsid w:val="004F3896"/>
    <w:rsid w:val="004F43A7"/>
    <w:rsid w:val="004F5F18"/>
    <w:rsid w:val="00500B77"/>
    <w:rsid w:val="005018B0"/>
    <w:rsid w:val="00502A20"/>
    <w:rsid w:val="00507F52"/>
    <w:rsid w:val="00510157"/>
    <w:rsid w:val="0051200B"/>
    <w:rsid w:val="00512049"/>
    <w:rsid w:val="00512158"/>
    <w:rsid w:val="005122F4"/>
    <w:rsid w:val="005133C1"/>
    <w:rsid w:val="005221E3"/>
    <w:rsid w:val="00530307"/>
    <w:rsid w:val="0055000A"/>
    <w:rsid w:val="00553573"/>
    <w:rsid w:val="00554641"/>
    <w:rsid w:val="005550D9"/>
    <w:rsid w:val="00557901"/>
    <w:rsid w:val="0056232A"/>
    <w:rsid w:val="0056711F"/>
    <w:rsid w:val="005723BA"/>
    <w:rsid w:val="0057435D"/>
    <w:rsid w:val="00575EBD"/>
    <w:rsid w:val="00585300"/>
    <w:rsid w:val="00591F9B"/>
    <w:rsid w:val="00595EF9"/>
    <w:rsid w:val="005A13A4"/>
    <w:rsid w:val="005A46C4"/>
    <w:rsid w:val="005B0F33"/>
    <w:rsid w:val="005B4E2A"/>
    <w:rsid w:val="005B7CC4"/>
    <w:rsid w:val="005D342B"/>
    <w:rsid w:val="005D46B0"/>
    <w:rsid w:val="005D5563"/>
    <w:rsid w:val="005E4F19"/>
    <w:rsid w:val="005E63F0"/>
    <w:rsid w:val="00602BED"/>
    <w:rsid w:val="00606543"/>
    <w:rsid w:val="00614F5E"/>
    <w:rsid w:val="00620B89"/>
    <w:rsid w:val="006224CD"/>
    <w:rsid w:val="00623E54"/>
    <w:rsid w:val="006268AA"/>
    <w:rsid w:val="00633588"/>
    <w:rsid w:val="00634109"/>
    <w:rsid w:val="00634767"/>
    <w:rsid w:val="00637B1B"/>
    <w:rsid w:val="00641506"/>
    <w:rsid w:val="006463B1"/>
    <w:rsid w:val="006471B7"/>
    <w:rsid w:val="006528A9"/>
    <w:rsid w:val="00652B0A"/>
    <w:rsid w:val="00653C32"/>
    <w:rsid w:val="006622E6"/>
    <w:rsid w:val="00665447"/>
    <w:rsid w:val="006665A3"/>
    <w:rsid w:val="00672A22"/>
    <w:rsid w:val="0067356D"/>
    <w:rsid w:val="00681B09"/>
    <w:rsid w:val="00687CD8"/>
    <w:rsid w:val="00692367"/>
    <w:rsid w:val="00697B14"/>
    <w:rsid w:val="006A0D02"/>
    <w:rsid w:val="006A190C"/>
    <w:rsid w:val="006A3DC7"/>
    <w:rsid w:val="006B13BD"/>
    <w:rsid w:val="006B52D3"/>
    <w:rsid w:val="006B76FA"/>
    <w:rsid w:val="006C2273"/>
    <w:rsid w:val="006C2C7F"/>
    <w:rsid w:val="006C4B91"/>
    <w:rsid w:val="006C523B"/>
    <w:rsid w:val="006E4D66"/>
    <w:rsid w:val="006F2663"/>
    <w:rsid w:val="007009BC"/>
    <w:rsid w:val="00700A45"/>
    <w:rsid w:val="00702297"/>
    <w:rsid w:val="00713FCE"/>
    <w:rsid w:val="00714F2F"/>
    <w:rsid w:val="00717435"/>
    <w:rsid w:val="00722B98"/>
    <w:rsid w:val="00727EF2"/>
    <w:rsid w:val="007355AF"/>
    <w:rsid w:val="007368EF"/>
    <w:rsid w:val="00741694"/>
    <w:rsid w:val="00741DA6"/>
    <w:rsid w:val="00747B8B"/>
    <w:rsid w:val="00771B8C"/>
    <w:rsid w:val="00771CA1"/>
    <w:rsid w:val="0077680F"/>
    <w:rsid w:val="00777669"/>
    <w:rsid w:val="00781A9B"/>
    <w:rsid w:val="00781CEC"/>
    <w:rsid w:val="00781EAC"/>
    <w:rsid w:val="00783079"/>
    <w:rsid w:val="00783203"/>
    <w:rsid w:val="00784721"/>
    <w:rsid w:val="00786510"/>
    <w:rsid w:val="00791643"/>
    <w:rsid w:val="00792C65"/>
    <w:rsid w:val="007A19BC"/>
    <w:rsid w:val="007A34C1"/>
    <w:rsid w:val="007A4567"/>
    <w:rsid w:val="007C3B84"/>
    <w:rsid w:val="007E244E"/>
    <w:rsid w:val="007F3426"/>
    <w:rsid w:val="007F45AA"/>
    <w:rsid w:val="008014A6"/>
    <w:rsid w:val="0080363F"/>
    <w:rsid w:val="0080788B"/>
    <w:rsid w:val="0081358A"/>
    <w:rsid w:val="00813902"/>
    <w:rsid w:val="00824A41"/>
    <w:rsid w:val="00833864"/>
    <w:rsid w:val="00844805"/>
    <w:rsid w:val="00846EEB"/>
    <w:rsid w:val="00850F89"/>
    <w:rsid w:val="00860943"/>
    <w:rsid w:val="00863870"/>
    <w:rsid w:val="00864A8C"/>
    <w:rsid w:val="00874C06"/>
    <w:rsid w:val="0088066B"/>
    <w:rsid w:val="008831F7"/>
    <w:rsid w:val="00895317"/>
    <w:rsid w:val="008967CC"/>
    <w:rsid w:val="008970ED"/>
    <w:rsid w:val="008A45A5"/>
    <w:rsid w:val="008E28CA"/>
    <w:rsid w:val="008E45A5"/>
    <w:rsid w:val="008E4687"/>
    <w:rsid w:val="008E52AF"/>
    <w:rsid w:val="008F5DA2"/>
    <w:rsid w:val="008F6D84"/>
    <w:rsid w:val="008F73F5"/>
    <w:rsid w:val="00901732"/>
    <w:rsid w:val="00901AAC"/>
    <w:rsid w:val="009028D4"/>
    <w:rsid w:val="00910CD8"/>
    <w:rsid w:val="0091208A"/>
    <w:rsid w:val="0091221C"/>
    <w:rsid w:val="009150A4"/>
    <w:rsid w:val="00923ECC"/>
    <w:rsid w:val="0092794A"/>
    <w:rsid w:val="009311DE"/>
    <w:rsid w:val="009348FA"/>
    <w:rsid w:val="00935563"/>
    <w:rsid w:val="009371DB"/>
    <w:rsid w:val="00937C5A"/>
    <w:rsid w:val="0094270D"/>
    <w:rsid w:val="0094572E"/>
    <w:rsid w:val="00946D58"/>
    <w:rsid w:val="00967B80"/>
    <w:rsid w:val="00967F5D"/>
    <w:rsid w:val="00974F59"/>
    <w:rsid w:val="00976B0C"/>
    <w:rsid w:val="00981F1F"/>
    <w:rsid w:val="00981FB9"/>
    <w:rsid w:val="00984096"/>
    <w:rsid w:val="00985D9D"/>
    <w:rsid w:val="00985F58"/>
    <w:rsid w:val="009869EC"/>
    <w:rsid w:val="00987722"/>
    <w:rsid w:val="00993086"/>
    <w:rsid w:val="00993403"/>
    <w:rsid w:val="0099704C"/>
    <w:rsid w:val="009A0D45"/>
    <w:rsid w:val="009A1CF4"/>
    <w:rsid w:val="009B00A8"/>
    <w:rsid w:val="009B2F4F"/>
    <w:rsid w:val="009C2E9A"/>
    <w:rsid w:val="009C31EE"/>
    <w:rsid w:val="009C71BA"/>
    <w:rsid w:val="009C7AA7"/>
    <w:rsid w:val="009D51EF"/>
    <w:rsid w:val="009E1616"/>
    <w:rsid w:val="009F5D73"/>
    <w:rsid w:val="00A01D13"/>
    <w:rsid w:val="00A024BA"/>
    <w:rsid w:val="00A1006D"/>
    <w:rsid w:val="00A1552E"/>
    <w:rsid w:val="00A17B30"/>
    <w:rsid w:val="00A219DD"/>
    <w:rsid w:val="00A2357B"/>
    <w:rsid w:val="00A244B9"/>
    <w:rsid w:val="00A26D93"/>
    <w:rsid w:val="00A30217"/>
    <w:rsid w:val="00A3222B"/>
    <w:rsid w:val="00A63001"/>
    <w:rsid w:val="00A63A14"/>
    <w:rsid w:val="00A72C51"/>
    <w:rsid w:val="00A730CE"/>
    <w:rsid w:val="00A911CA"/>
    <w:rsid w:val="00AB16D9"/>
    <w:rsid w:val="00AC1625"/>
    <w:rsid w:val="00AD24E9"/>
    <w:rsid w:val="00AD54CA"/>
    <w:rsid w:val="00AD7FD0"/>
    <w:rsid w:val="00AE61F9"/>
    <w:rsid w:val="00AE769A"/>
    <w:rsid w:val="00AF1A72"/>
    <w:rsid w:val="00AF4B5B"/>
    <w:rsid w:val="00AF67F6"/>
    <w:rsid w:val="00B0215B"/>
    <w:rsid w:val="00B04D63"/>
    <w:rsid w:val="00B127C9"/>
    <w:rsid w:val="00B14911"/>
    <w:rsid w:val="00B1628D"/>
    <w:rsid w:val="00B166F7"/>
    <w:rsid w:val="00B273A5"/>
    <w:rsid w:val="00B32903"/>
    <w:rsid w:val="00B35801"/>
    <w:rsid w:val="00B36ABD"/>
    <w:rsid w:val="00B36BBF"/>
    <w:rsid w:val="00B37317"/>
    <w:rsid w:val="00B40E1F"/>
    <w:rsid w:val="00B40EA5"/>
    <w:rsid w:val="00B41976"/>
    <w:rsid w:val="00B44B32"/>
    <w:rsid w:val="00B50005"/>
    <w:rsid w:val="00B50E0E"/>
    <w:rsid w:val="00B52581"/>
    <w:rsid w:val="00B605FA"/>
    <w:rsid w:val="00B62A0B"/>
    <w:rsid w:val="00B65C97"/>
    <w:rsid w:val="00B70CBE"/>
    <w:rsid w:val="00B74730"/>
    <w:rsid w:val="00B74DBA"/>
    <w:rsid w:val="00B77919"/>
    <w:rsid w:val="00B77BAB"/>
    <w:rsid w:val="00B85D02"/>
    <w:rsid w:val="00B85E43"/>
    <w:rsid w:val="00B905EC"/>
    <w:rsid w:val="00B91D7C"/>
    <w:rsid w:val="00B95B17"/>
    <w:rsid w:val="00B96538"/>
    <w:rsid w:val="00B96873"/>
    <w:rsid w:val="00B970E8"/>
    <w:rsid w:val="00BA3B45"/>
    <w:rsid w:val="00BA47F3"/>
    <w:rsid w:val="00BA6935"/>
    <w:rsid w:val="00BA6DC6"/>
    <w:rsid w:val="00BB0875"/>
    <w:rsid w:val="00BC14FD"/>
    <w:rsid w:val="00BC1859"/>
    <w:rsid w:val="00BC49B0"/>
    <w:rsid w:val="00BD0D17"/>
    <w:rsid w:val="00BE27FD"/>
    <w:rsid w:val="00BF237E"/>
    <w:rsid w:val="00BF30B7"/>
    <w:rsid w:val="00BF6DB7"/>
    <w:rsid w:val="00BF6FAB"/>
    <w:rsid w:val="00C050EF"/>
    <w:rsid w:val="00C078E4"/>
    <w:rsid w:val="00C40A6B"/>
    <w:rsid w:val="00C40EB5"/>
    <w:rsid w:val="00C4741F"/>
    <w:rsid w:val="00C54617"/>
    <w:rsid w:val="00C56229"/>
    <w:rsid w:val="00C57BD2"/>
    <w:rsid w:val="00C63B64"/>
    <w:rsid w:val="00C63C24"/>
    <w:rsid w:val="00C6553B"/>
    <w:rsid w:val="00C6721D"/>
    <w:rsid w:val="00C72D2B"/>
    <w:rsid w:val="00C86B72"/>
    <w:rsid w:val="00CA1D38"/>
    <w:rsid w:val="00CA6D9B"/>
    <w:rsid w:val="00CB2001"/>
    <w:rsid w:val="00CB214D"/>
    <w:rsid w:val="00CB4356"/>
    <w:rsid w:val="00CC119D"/>
    <w:rsid w:val="00CC322A"/>
    <w:rsid w:val="00CC7930"/>
    <w:rsid w:val="00CD12A8"/>
    <w:rsid w:val="00CD6FF4"/>
    <w:rsid w:val="00CD70A0"/>
    <w:rsid w:val="00CD77EA"/>
    <w:rsid w:val="00CE2299"/>
    <w:rsid w:val="00CE44CE"/>
    <w:rsid w:val="00CE7767"/>
    <w:rsid w:val="00CF04EB"/>
    <w:rsid w:val="00CF312E"/>
    <w:rsid w:val="00CF7FCC"/>
    <w:rsid w:val="00D01F19"/>
    <w:rsid w:val="00D0250C"/>
    <w:rsid w:val="00D0578B"/>
    <w:rsid w:val="00D0699E"/>
    <w:rsid w:val="00D07FBD"/>
    <w:rsid w:val="00D127D7"/>
    <w:rsid w:val="00D13D10"/>
    <w:rsid w:val="00D15E0B"/>
    <w:rsid w:val="00D168C9"/>
    <w:rsid w:val="00D2429E"/>
    <w:rsid w:val="00D3328A"/>
    <w:rsid w:val="00D357F0"/>
    <w:rsid w:val="00D371C4"/>
    <w:rsid w:val="00D4050D"/>
    <w:rsid w:val="00D421EC"/>
    <w:rsid w:val="00D456D3"/>
    <w:rsid w:val="00D469BF"/>
    <w:rsid w:val="00D51348"/>
    <w:rsid w:val="00D57D6F"/>
    <w:rsid w:val="00D61A72"/>
    <w:rsid w:val="00D84169"/>
    <w:rsid w:val="00D9141C"/>
    <w:rsid w:val="00D94140"/>
    <w:rsid w:val="00D94314"/>
    <w:rsid w:val="00DB0ADF"/>
    <w:rsid w:val="00DC0364"/>
    <w:rsid w:val="00DC110C"/>
    <w:rsid w:val="00DC2381"/>
    <w:rsid w:val="00DC2C1D"/>
    <w:rsid w:val="00DC6DCC"/>
    <w:rsid w:val="00DF2682"/>
    <w:rsid w:val="00DF59E0"/>
    <w:rsid w:val="00DF7538"/>
    <w:rsid w:val="00E00771"/>
    <w:rsid w:val="00E24F4D"/>
    <w:rsid w:val="00E43B5B"/>
    <w:rsid w:val="00E54652"/>
    <w:rsid w:val="00E54976"/>
    <w:rsid w:val="00E564C2"/>
    <w:rsid w:val="00E661FF"/>
    <w:rsid w:val="00E74AD5"/>
    <w:rsid w:val="00E74CE5"/>
    <w:rsid w:val="00E76685"/>
    <w:rsid w:val="00E772D1"/>
    <w:rsid w:val="00E77DD6"/>
    <w:rsid w:val="00E868F1"/>
    <w:rsid w:val="00E87C2A"/>
    <w:rsid w:val="00E9192A"/>
    <w:rsid w:val="00E93912"/>
    <w:rsid w:val="00E95213"/>
    <w:rsid w:val="00E953D4"/>
    <w:rsid w:val="00EA0E5D"/>
    <w:rsid w:val="00EA17FC"/>
    <w:rsid w:val="00EA30E9"/>
    <w:rsid w:val="00EA3494"/>
    <w:rsid w:val="00EB2B2E"/>
    <w:rsid w:val="00EB578F"/>
    <w:rsid w:val="00EC43FA"/>
    <w:rsid w:val="00EC4C52"/>
    <w:rsid w:val="00EC6E5E"/>
    <w:rsid w:val="00ED2AC3"/>
    <w:rsid w:val="00ED2AEB"/>
    <w:rsid w:val="00EE0274"/>
    <w:rsid w:val="00EF0BF0"/>
    <w:rsid w:val="00EF10D2"/>
    <w:rsid w:val="00EF2AE2"/>
    <w:rsid w:val="00EF37E6"/>
    <w:rsid w:val="00EF581C"/>
    <w:rsid w:val="00EF6401"/>
    <w:rsid w:val="00EF7E47"/>
    <w:rsid w:val="00F01877"/>
    <w:rsid w:val="00F23310"/>
    <w:rsid w:val="00F25FA2"/>
    <w:rsid w:val="00F27868"/>
    <w:rsid w:val="00F402B9"/>
    <w:rsid w:val="00F40A22"/>
    <w:rsid w:val="00F42A74"/>
    <w:rsid w:val="00F5042B"/>
    <w:rsid w:val="00F52200"/>
    <w:rsid w:val="00F52EA4"/>
    <w:rsid w:val="00F55A89"/>
    <w:rsid w:val="00F83368"/>
    <w:rsid w:val="00F837A4"/>
    <w:rsid w:val="00F86D03"/>
    <w:rsid w:val="00F90BE2"/>
    <w:rsid w:val="00F921A2"/>
    <w:rsid w:val="00F957D2"/>
    <w:rsid w:val="00FA0F62"/>
    <w:rsid w:val="00FA38CF"/>
    <w:rsid w:val="00FA3978"/>
    <w:rsid w:val="00FA3AA3"/>
    <w:rsid w:val="00FA4459"/>
    <w:rsid w:val="00FA5FE6"/>
    <w:rsid w:val="00FB28E0"/>
    <w:rsid w:val="00FB2D1E"/>
    <w:rsid w:val="00FB315A"/>
    <w:rsid w:val="00FC12CD"/>
    <w:rsid w:val="00FD7DB7"/>
    <w:rsid w:val="00FE2AAF"/>
    <w:rsid w:val="00FE3DE0"/>
    <w:rsid w:val="00FE4F2E"/>
    <w:rsid w:val="00FF507F"/>
    <w:rsid w:val="668CC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2460E1"/>
  <w15:docId w15:val="{86FF8A46-2B37-4396-A02E-71A48FE3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link w:val="Footer"/>
    <w:uiPriority w:val="99"/>
    <w:semiHidden/>
    <w:locked/>
    <w:rsid w:val="00BF237E"/>
    <w:rPr>
      <w:rFonts w:cs="Times New Roman"/>
      <w:sz w:val="24"/>
      <w:szCs w:val="24"/>
      <w:lang w:val="en-GB" w:eastAsia="en-GB"/>
    </w:rPr>
  </w:style>
  <w:style w:type="character" w:styleId="PageNumber">
    <w:name w:val="page number"/>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937C5A"/>
    <w:rPr>
      <w:rFonts w:ascii="Cambria"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6998">
      <w:bodyDiv w:val="1"/>
      <w:marLeft w:val="0"/>
      <w:marRight w:val="0"/>
      <w:marTop w:val="0"/>
      <w:marBottom w:val="0"/>
      <w:divBdr>
        <w:top w:val="none" w:sz="0" w:space="0" w:color="auto"/>
        <w:left w:val="none" w:sz="0" w:space="0" w:color="auto"/>
        <w:bottom w:val="none" w:sz="0" w:space="0" w:color="auto"/>
        <w:right w:val="none" w:sz="0" w:space="0" w:color="auto"/>
      </w:divBdr>
    </w:div>
    <w:div w:id="459346819">
      <w:bodyDiv w:val="1"/>
      <w:marLeft w:val="0"/>
      <w:marRight w:val="0"/>
      <w:marTop w:val="0"/>
      <w:marBottom w:val="0"/>
      <w:divBdr>
        <w:top w:val="none" w:sz="0" w:space="0" w:color="auto"/>
        <w:left w:val="none" w:sz="0" w:space="0" w:color="auto"/>
        <w:bottom w:val="none" w:sz="0" w:space="0" w:color="auto"/>
        <w:right w:val="none" w:sz="0" w:space="0" w:color="auto"/>
      </w:divBdr>
    </w:div>
    <w:div w:id="1012729738">
      <w:marLeft w:val="0"/>
      <w:marRight w:val="0"/>
      <w:marTop w:val="0"/>
      <w:marBottom w:val="0"/>
      <w:divBdr>
        <w:top w:val="none" w:sz="0" w:space="0" w:color="auto"/>
        <w:left w:val="none" w:sz="0" w:space="0" w:color="auto"/>
        <w:bottom w:val="none" w:sz="0" w:space="0" w:color="auto"/>
        <w:right w:val="none" w:sz="0" w:space="0" w:color="auto"/>
      </w:divBdr>
    </w:div>
    <w:div w:id="1313098592">
      <w:bodyDiv w:val="1"/>
      <w:marLeft w:val="0"/>
      <w:marRight w:val="0"/>
      <w:marTop w:val="0"/>
      <w:marBottom w:val="0"/>
      <w:divBdr>
        <w:top w:val="none" w:sz="0" w:space="0" w:color="auto"/>
        <w:left w:val="none" w:sz="0" w:space="0" w:color="auto"/>
        <w:bottom w:val="none" w:sz="0" w:space="0" w:color="auto"/>
        <w:right w:val="none" w:sz="0" w:space="0" w:color="auto"/>
      </w:divBdr>
    </w:div>
    <w:div w:id="1754741144">
      <w:bodyDiv w:val="1"/>
      <w:marLeft w:val="0"/>
      <w:marRight w:val="0"/>
      <w:marTop w:val="0"/>
      <w:marBottom w:val="0"/>
      <w:divBdr>
        <w:top w:val="none" w:sz="0" w:space="0" w:color="auto"/>
        <w:left w:val="none" w:sz="0" w:space="0" w:color="auto"/>
        <w:bottom w:val="none" w:sz="0" w:space="0" w:color="auto"/>
        <w:right w:val="none" w:sz="0" w:space="0" w:color="auto"/>
      </w:divBdr>
    </w:div>
    <w:div w:id="1846169082">
      <w:bodyDiv w:val="1"/>
      <w:marLeft w:val="0"/>
      <w:marRight w:val="0"/>
      <w:marTop w:val="0"/>
      <w:marBottom w:val="0"/>
      <w:divBdr>
        <w:top w:val="none" w:sz="0" w:space="0" w:color="auto"/>
        <w:left w:val="none" w:sz="0" w:space="0" w:color="auto"/>
        <w:bottom w:val="none" w:sz="0" w:space="0" w:color="auto"/>
        <w:right w:val="none" w:sz="0" w:space="0" w:color="auto"/>
      </w:divBdr>
    </w:div>
    <w:div w:id="187827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1101</Words>
  <Characters>6276</Characters>
  <Application>Microsoft Office Word</Application>
  <DocSecurity>0</DocSecurity>
  <Lines>52</Lines>
  <Paragraphs>14</Paragraphs>
  <ScaleCrop>false</ScaleCrop>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Ahmed, Saira</cp:lastModifiedBy>
  <cp:revision>2</cp:revision>
  <cp:lastPrinted>2017-07-28T08:08:00Z</cp:lastPrinted>
  <dcterms:created xsi:type="dcterms:W3CDTF">2020-10-12T14:54:00Z</dcterms:created>
  <dcterms:modified xsi:type="dcterms:W3CDTF">2020-10-12T14:54:00Z</dcterms:modified>
</cp:coreProperties>
</file>