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C430E" w14:textId="3BEEDA0C" w:rsidR="00714F2F" w:rsidRDefault="00714F2F" w:rsidP="005133C1">
      <w:pPr>
        <w:ind w:right="538" w:firstLine="720"/>
        <w:jc w:val="both"/>
        <w:rPr>
          <w:rFonts w:ascii="Verdana" w:hAnsi="Verdana" w:cs="Verdana"/>
          <w:b/>
          <w:bCs/>
          <w:szCs w:val="20"/>
        </w:rPr>
      </w:pPr>
      <w:r>
        <w:rPr>
          <w:rFonts w:ascii="Verdana" w:hAnsi="Verdana" w:cs="Verdana"/>
          <w:b/>
          <w:bCs/>
          <w:szCs w:val="20"/>
        </w:rPr>
        <w:t>GCSE Mathematics (1MA1) – Higher Tier</w:t>
      </w:r>
    </w:p>
    <w:p w14:paraId="2D755EE8" w14:textId="77777777" w:rsidR="00714F2F" w:rsidRDefault="00714F2F" w:rsidP="005133C1">
      <w:pPr>
        <w:ind w:right="538" w:firstLine="720"/>
        <w:jc w:val="both"/>
        <w:rPr>
          <w:rFonts w:ascii="Verdana" w:hAnsi="Verdana" w:cs="Verdana"/>
          <w:b/>
          <w:bCs/>
          <w:szCs w:val="20"/>
        </w:rPr>
      </w:pPr>
    </w:p>
    <w:p w14:paraId="0AC6B6A3" w14:textId="2E993B3F" w:rsidR="00714F2F" w:rsidRDefault="00EC5555" w:rsidP="00C40EB5">
      <w:pPr>
        <w:ind w:right="538" w:firstLine="720"/>
        <w:jc w:val="both"/>
        <w:rPr>
          <w:rFonts w:ascii="Verdana" w:hAnsi="Verdana" w:cs="Verdana"/>
          <w:b/>
          <w:bCs/>
          <w:szCs w:val="20"/>
        </w:rPr>
      </w:pPr>
      <w:r>
        <w:rPr>
          <w:rFonts w:ascii="Verdana" w:hAnsi="Verdana" w:cs="Verdana"/>
          <w:b/>
          <w:bCs/>
          <w:color w:val="0070C0"/>
          <w:szCs w:val="20"/>
        </w:rPr>
        <w:t>Surds</w:t>
      </w:r>
      <w:r w:rsidR="00437463" w:rsidRPr="00D07FBD">
        <w:rPr>
          <w:rFonts w:ascii="Verdana" w:hAnsi="Verdana" w:cs="Verdana"/>
          <w:b/>
          <w:bCs/>
          <w:color w:val="0070C0"/>
          <w:szCs w:val="20"/>
        </w:rPr>
        <w:t xml:space="preserve"> </w:t>
      </w:r>
      <w:r w:rsidR="00714F2F">
        <w:rPr>
          <w:rFonts w:ascii="Verdana" w:hAnsi="Verdana" w:cs="Verdana"/>
          <w:b/>
          <w:bCs/>
          <w:szCs w:val="20"/>
        </w:rPr>
        <w:t>student-friendly mark scheme</w:t>
      </w:r>
    </w:p>
    <w:p w14:paraId="04594237" w14:textId="77777777" w:rsidR="00714F2F" w:rsidRDefault="00714F2F" w:rsidP="00C40EB5">
      <w:pPr>
        <w:ind w:left="720" w:right="538" w:firstLine="720"/>
        <w:jc w:val="both"/>
        <w:rPr>
          <w:rFonts w:ascii="Verdana" w:hAnsi="Verdana" w:cs="Verdana"/>
          <w:b/>
          <w:bCs/>
          <w:szCs w:val="20"/>
        </w:rPr>
      </w:pPr>
    </w:p>
    <w:p w14:paraId="6F4DF7E4" w14:textId="77777777" w:rsidR="00714F2F" w:rsidRDefault="00714F2F" w:rsidP="00C40EB5">
      <w:pPr>
        <w:ind w:left="720" w:right="538" w:firstLine="720"/>
        <w:jc w:val="both"/>
        <w:rPr>
          <w:rFonts w:ascii="Verdana" w:hAnsi="Verdana" w:cs="Verdana"/>
          <w:b/>
          <w:bCs/>
          <w:szCs w:val="20"/>
        </w:rPr>
      </w:pPr>
    </w:p>
    <w:p w14:paraId="1D2BE3B6" w14:textId="77777777" w:rsidR="00714F2F" w:rsidRDefault="00714F2F" w:rsidP="000830B2">
      <w:pPr>
        <w:ind w:left="720" w:right="538" w:firstLine="6"/>
        <w:jc w:val="both"/>
        <w:rPr>
          <w:rFonts w:ascii="Verdana" w:hAnsi="Verdana" w:cs="Verdana"/>
          <w:b/>
          <w:bCs/>
          <w:szCs w:val="20"/>
        </w:rPr>
      </w:pPr>
      <w:r>
        <w:rPr>
          <w:rFonts w:ascii="Verdana" w:hAnsi="Verdana" w:cs="Verdana"/>
          <w:b/>
          <w:bCs/>
          <w:szCs w:val="20"/>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7CB7697" w14:textId="77777777" w:rsidR="00714F2F" w:rsidRDefault="00714F2F" w:rsidP="000830B2">
      <w:pPr>
        <w:ind w:left="720" w:right="538" w:firstLine="6"/>
        <w:jc w:val="both"/>
        <w:rPr>
          <w:rFonts w:ascii="Verdana" w:hAnsi="Verdana" w:cs="Verdana"/>
          <w:b/>
          <w:bCs/>
          <w:szCs w:val="20"/>
        </w:rPr>
      </w:pPr>
    </w:p>
    <w:p w14:paraId="13913E8C" w14:textId="77777777" w:rsidR="00714F2F" w:rsidRDefault="00714F2F" w:rsidP="000830B2">
      <w:pPr>
        <w:ind w:left="720" w:right="538" w:firstLine="6"/>
        <w:jc w:val="both"/>
        <w:rPr>
          <w:rFonts w:ascii="Verdana" w:hAnsi="Verdana" w:cs="Verdana"/>
          <w:b/>
          <w:bCs/>
          <w:szCs w:val="20"/>
        </w:rPr>
      </w:pPr>
      <w:r>
        <w:rPr>
          <w:rFonts w:ascii="Verdana" w:hAnsi="Verdana" w:cs="Verdana"/>
          <w:b/>
          <w:bCs/>
          <w:szCs w:val="20"/>
        </w:rPr>
        <w:t>It should also be noted that for many questions, there may be alternative methods of finding correct solutions that are not shown here – they will be covered in the formal mark scheme.</w:t>
      </w:r>
    </w:p>
    <w:p w14:paraId="46194378" w14:textId="77777777" w:rsidR="00714F2F" w:rsidRDefault="00714F2F" w:rsidP="00C40EB5">
      <w:pPr>
        <w:ind w:left="720" w:right="538" w:firstLine="720"/>
        <w:jc w:val="both"/>
        <w:rPr>
          <w:rFonts w:ascii="Verdana" w:hAnsi="Verdana" w:cs="Verdana"/>
          <w:b/>
          <w:bCs/>
          <w:szCs w:val="20"/>
        </w:rPr>
      </w:pPr>
    </w:p>
    <w:p w14:paraId="523E3ECA" w14:textId="77777777" w:rsidR="00714F2F" w:rsidRDefault="00714F2F" w:rsidP="00C40EB5">
      <w:pPr>
        <w:ind w:left="720" w:right="538" w:firstLine="720"/>
        <w:jc w:val="both"/>
        <w:rPr>
          <w:rFonts w:ascii="Verdana" w:hAnsi="Verdana" w:cs="Verdana"/>
          <w:b/>
          <w:bCs/>
          <w:szCs w:val="20"/>
        </w:rPr>
      </w:pPr>
    </w:p>
    <w:p w14:paraId="38FBB050" w14:textId="77777777" w:rsidR="00714F2F" w:rsidRDefault="00714F2F" w:rsidP="00C40EB5">
      <w:pPr>
        <w:ind w:left="720" w:right="538" w:firstLine="720"/>
        <w:jc w:val="both"/>
        <w:rPr>
          <w:rFonts w:ascii="Verdana" w:hAnsi="Verdana" w:cs="Verdana"/>
          <w:b/>
          <w:bCs/>
          <w:szCs w:val="20"/>
        </w:rPr>
      </w:pPr>
    </w:p>
    <w:p w14:paraId="2AA7BA3E" w14:textId="77777777" w:rsidR="00714F2F" w:rsidRDefault="00714F2F" w:rsidP="00C40EB5">
      <w:pPr>
        <w:ind w:left="720" w:right="538" w:firstLine="720"/>
        <w:jc w:val="both"/>
        <w:rPr>
          <w:rFonts w:ascii="Verdana" w:hAnsi="Verdana" w:cs="Verdana"/>
          <w:b/>
          <w:bCs/>
          <w:szCs w:val="20"/>
        </w:rPr>
      </w:pPr>
    </w:p>
    <w:p w14:paraId="7FA09371" w14:textId="77777777" w:rsidR="00714F2F" w:rsidRDefault="00714F2F" w:rsidP="000830B2">
      <w:pPr>
        <w:ind w:left="720" w:right="538" w:firstLine="17"/>
        <w:jc w:val="both"/>
        <w:rPr>
          <w:rFonts w:ascii="Verdana" w:hAnsi="Verdana" w:cs="Verdana"/>
          <w:b/>
          <w:bCs/>
          <w:szCs w:val="20"/>
        </w:rPr>
      </w:pPr>
      <w:r w:rsidRPr="00383F4F">
        <w:rPr>
          <w:rFonts w:ascii="Verdana" w:hAnsi="Verdana" w:cs="Verdana"/>
          <w:b/>
          <w:bCs/>
          <w:szCs w:val="20"/>
        </w:rPr>
        <w:t>NOTES ON MARKING PRINCIPLES</w:t>
      </w:r>
    </w:p>
    <w:p w14:paraId="4E455BB9" w14:textId="77777777" w:rsidR="00714F2F" w:rsidRDefault="00714F2F" w:rsidP="000830B2">
      <w:pPr>
        <w:ind w:left="720" w:right="538" w:firstLine="17"/>
        <w:jc w:val="both"/>
        <w:rPr>
          <w:rFonts w:ascii="Verdana" w:hAnsi="Verdana" w:cs="Verdana"/>
          <w:b/>
          <w:bCs/>
          <w:szCs w:val="20"/>
        </w:rPr>
      </w:pPr>
    </w:p>
    <w:tbl>
      <w:tblPr>
        <w:tblW w:w="89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714F2F" w14:paraId="51214AB3" w14:textId="77777777" w:rsidTr="00976B0C">
        <w:tc>
          <w:tcPr>
            <w:tcW w:w="8976" w:type="dxa"/>
            <w:shd w:val="clear" w:color="auto" w:fill="D9D9D9"/>
          </w:tcPr>
          <w:p w14:paraId="55DCA3D8" w14:textId="77777777" w:rsidR="00714F2F" w:rsidRPr="00976B0C" w:rsidRDefault="00714F2F" w:rsidP="00976B0C">
            <w:pPr>
              <w:jc w:val="both"/>
              <w:rPr>
                <w:rFonts w:ascii="Verdana" w:hAnsi="Verdana" w:cs="Verdana"/>
              </w:rPr>
            </w:pPr>
          </w:p>
          <w:p w14:paraId="0C8674EE" w14:textId="77777777" w:rsidR="00714F2F" w:rsidRPr="00976B0C" w:rsidRDefault="00714F2F" w:rsidP="00976B0C">
            <w:pPr>
              <w:jc w:val="both"/>
              <w:rPr>
                <w:rFonts w:ascii="Verdana" w:hAnsi="Verdana" w:cs="Verdana"/>
                <w:b/>
                <w:bCs/>
              </w:rPr>
            </w:pPr>
            <w:r w:rsidRPr="00976B0C">
              <w:rPr>
                <w:rFonts w:ascii="Verdana" w:hAnsi="Verdana" w:cs="Verdana"/>
                <w:b/>
                <w:bCs/>
                <w:sz w:val="22"/>
                <w:szCs w:val="22"/>
              </w:rPr>
              <w:t>Guidance on the use of codes within this mark scheme</w:t>
            </w:r>
          </w:p>
          <w:p w14:paraId="1D4091AD" w14:textId="77777777" w:rsidR="00714F2F" w:rsidRPr="00976B0C" w:rsidRDefault="00714F2F" w:rsidP="00976B0C">
            <w:pPr>
              <w:jc w:val="both"/>
              <w:rPr>
                <w:rFonts w:ascii="Verdana" w:hAnsi="Verdana" w:cs="Verdana"/>
              </w:rPr>
            </w:pPr>
          </w:p>
        </w:tc>
      </w:tr>
      <w:tr w:rsidR="00714F2F" w14:paraId="0A8DD9E7" w14:textId="77777777" w:rsidTr="00976B0C">
        <w:tc>
          <w:tcPr>
            <w:tcW w:w="8976" w:type="dxa"/>
            <w:shd w:val="clear" w:color="auto" w:fill="D9D9D9"/>
          </w:tcPr>
          <w:p w14:paraId="053B9F5B" w14:textId="77777777" w:rsidR="00714F2F" w:rsidRPr="00976B0C" w:rsidRDefault="00714F2F" w:rsidP="00976B0C">
            <w:pPr>
              <w:jc w:val="both"/>
              <w:rPr>
                <w:rFonts w:ascii="Verdana" w:hAnsi="Verdana" w:cs="Verdana"/>
              </w:rPr>
            </w:pPr>
          </w:p>
          <w:p w14:paraId="5B5D0FDE" w14:textId="77777777" w:rsidR="00714F2F" w:rsidRPr="00976B0C" w:rsidRDefault="00714F2F" w:rsidP="00976B0C">
            <w:pPr>
              <w:jc w:val="both"/>
              <w:rPr>
                <w:rFonts w:ascii="Verdana" w:hAnsi="Verdana" w:cs="Verdana"/>
              </w:rPr>
            </w:pPr>
            <w:r w:rsidRPr="00976B0C">
              <w:rPr>
                <w:rFonts w:ascii="Verdana" w:hAnsi="Verdana" w:cs="Verdana"/>
                <w:sz w:val="22"/>
                <w:szCs w:val="22"/>
              </w:rPr>
              <w:t>M1 – method mark. This mark is generally given for an appropriate method in the context of the question. This mark is given for showing your working and may be awarded even if working is incorrect.</w:t>
            </w:r>
          </w:p>
          <w:p w14:paraId="1C369F20" w14:textId="77777777" w:rsidR="00714F2F" w:rsidRPr="00976B0C" w:rsidRDefault="00714F2F" w:rsidP="00976B0C">
            <w:pPr>
              <w:jc w:val="both"/>
              <w:rPr>
                <w:rFonts w:ascii="Verdana" w:hAnsi="Verdana" w:cs="Verdana"/>
              </w:rPr>
            </w:pPr>
          </w:p>
          <w:p w14:paraId="7683628B" w14:textId="77777777" w:rsidR="00714F2F" w:rsidRPr="00976B0C" w:rsidRDefault="00714F2F" w:rsidP="00976B0C">
            <w:pPr>
              <w:jc w:val="both"/>
              <w:rPr>
                <w:rFonts w:ascii="Verdana" w:hAnsi="Verdana" w:cs="Verdana"/>
              </w:rPr>
            </w:pPr>
            <w:r w:rsidRPr="00976B0C">
              <w:rPr>
                <w:rFonts w:ascii="Verdana" w:hAnsi="Verdana" w:cs="Verdana"/>
                <w:sz w:val="22"/>
                <w:szCs w:val="22"/>
              </w:rPr>
              <w:t>P1 – process mark.  This mark is generally given for setting up an appropriate process to find a solution in the context of the question.</w:t>
            </w:r>
          </w:p>
          <w:p w14:paraId="2968591F" w14:textId="77777777" w:rsidR="00714F2F" w:rsidRPr="00976B0C" w:rsidRDefault="00714F2F" w:rsidP="00976B0C">
            <w:pPr>
              <w:jc w:val="both"/>
              <w:rPr>
                <w:rFonts w:ascii="Verdana" w:hAnsi="Verdana" w:cs="Verdana"/>
              </w:rPr>
            </w:pPr>
          </w:p>
          <w:p w14:paraId="232FC006" w14:textId="77777777" w:rsidR="00714F2F" w:rsidRPr="00976B0C" w:rsidRDefault="00714F2F" w:rsidP="00976B0C">
            <w:pPr>
              <w:jc w:val="both"/>
              <w:rPr>
                <w:rFonts w:ascii="Verdana" w:hAnsi="Verdana" w:cs="Verdana"/>
              </w:rPr>
            </w:pPr>
            <w:r w:rsidRPr="00976B0C">
              <w:rPr>
                <w:rFonts w:ascii="Verdana" w:hAnsi="Verdana" w:cs="Verdana"/>
                <w:sz w:val="22"/>
                <w:szCs w:val="22"/>
              </w:rPr>
              <w:t>A1 – accuracy mark. This mark is generally given for a correct answer following correct working.</w:t>
            </w:r>
          </w:p>
          <w:p w14:paraId="79E65DC6" w14:textId="77777777" w:rsidR="00714F2F" w:rsidRPr="00976B0C" w:rsidRDefault="00714F2F" w:rsidP="00976B0C">
            <w:pPr>
              <w:jc w:val="both"/>
              <w:rPr>
                <w:rFonts w:ascii="Verdana" w:hAnsi="Verdana" w:cs="Verdana"/>
              </w:rPr>
            </w:pPr>
          </w:p>
          <w:p w14:paraId="15A86C98" w14:textId="77777777" w:rsidR="00714F2F" w:rsidRPr="00976B0C" w:rsidRDefault="00714F2F" w:rsidP="00976B0C">
            <w:pPr>
              <w:jc w:val="both"/>
              <w:rPr>
                <w:rFonts w:ascii="Verdana" w:hAnsi="Verdana" w:cs="Verdana"/>
              </w:rPr>
            </w:pPr>
            <w:r w:rsidRPr="00976B0C">
              <w:rPr>
                <w:rFonts w:ascii="Verdana" w:hAnsi="Verdana" w:cs="Verdana"/>
                <w:sz w:val="22"/>
                <w:szCs w:val="22"/>
              </w:rPr>
              <w:t>B1 – working mark. This mark is usually given when working and the answer cannot easily be separated.</w:t>
            </w:r>
          </w:p>
          <w:p w14:paraId="795AB9D7" w14:textId="77777777" w:rsidR="00714F2F" w:rsidRPr="00976B0C" w:rsidRDefault="00714F2F" w:rsidP="00976B0C">
            <w:pPr>
              <w:jc w:val="both"/>
              <w:rPr>
                <w:rFonts w:ascii="Verdana" w:hAnsi="Verdana" w:cs="Verdana"/>
              </w:rPr>
            </w:pPr>
          </w:p>
          <w:p w14:paraId="289856E8" w14:textId="77777777" w:rsidR="00714F2F" w:rsidRPr="00976B0C" w:rsidRDefault="00714F2F" w:rsidP="00976B0C">
            <w:pPr>
              <w:jc w:val="both"/>
              <w:rPr>
                <w:rFonts w:ascii="Verdana" w:hAnsi="Verdana" w:cs="Verdana"/>
              </w:rPr>
            </w:pPr>
            <w:r w:rsidRPr="00976B0C">
              <w:rPr>
                <w:rFonts w:ascii="Verdana" w:hAnsi="Verdana" w:cs="Verdana"/>
                <w:sz w:val="22"/>
                <w:szCs w:val="22"/>
              </w:rPr>
              <w:t>C1 – communication mark. This mark is given for explaining your answer or giving a conclusion in context supported by your working.</w:t>
            </w:r>
          </w:p>
          <w:p w14:paraId="774AC809" w14:textId="77777777" w:rsidR="00714F2F" w:rsidRPr="00976B0C" w:rsidRDefault="00714F2F" w:rsidP="00976B0C">
            <w:pPr>
              <w:jc w:val="both"/>
              <w:rPr>
                <w:rFonts w:ascii="Verdana" w:hAnsi="Verdana" w:cs="Verdana"/>
              </w:rPr>
            </w:pPr>
          </w:p>
          <w:p w14:paraId="0AE90599" w14:textId="77777777" w:rsidR="00714F2F" w:rsidRPr="00976B0C" w:rsidRDefault="00714F2F" w:rsidP="00976B0C">
            <w:pPr>
              <w:jc w:val="both"/>
              <w:rPr>
                <w:rFonts w:ascii="Verdana" w:hAnsi="Verdana" w:cs="Verdana"/>
              </w:rPr>
            </w:pPr>
            <w:r w:rsidRPr="00976B0C">
              <w:rPr>
                <w:rFonts w:ascii="Verdana" w:hAnsi="Verdana" w:cs="Verdana"/>
                <w:sz w:val="22"/>
                <w:szCs w:val="22"/>
              </w:rPr>
              <w:t>Some questions require all working to be shown; in such questions, no marks will be given for an answer with no working (even if it is a correct answer).</w:t>
            </w:r>
          </w:p>
          <w:p w14:paraId="288869AB" w14:textId="77777777" w:rsidR="00714F2F" w:rsidRPr="00976B0C" w:rsidRDefault="00714F2F" w:rsidP="00976B0C">
            <w:pPr>
              <w:jc w:val="both"/>
              <w:rPr>
                <w:rFonts w:ascii="Verdana" w:hAnsi="Verdana" w:cs="Verdana"/>
              </w:rPr>
            </w:pPr>
          </w:p>
          <w:p w14:paraId="144A899C" w14:textId="77777777" w:rsidR="00714F2F" w:rsidRPr="00976B0C" w:rsidRDefault="00714F2F" w:rsidP="00976B0C">
            <w:pPr>
              <w:jc w:val="both"/>
              <w:rPr>
                <w:rFonts w:ascii="Verdana" w:hAnsi="Verdana" w:cs="Verdana"/>
              </w:rPr>
            </w:pPr>
          </w:p>
        </w:tc>
      </w:tr>
    </w:tbl>
    <w:p w14:paraId="7EED172E" w14:textId="77777777" w:rsidR="00714F2F" w:rsidRPr="00383F4F" w:rsidRDefault="00714F2F" w:rsidP="000830B2">
      <w:pPr>
        <w:ind w:left="720" w:right="538" w:firstLine="17"/>
        <w:jc w:val="both"/>
        <w:rPr>
          <w:rFonts w:ascii="Verdana" w:hAnsi="Verdana" w:cs="Verdana"/>
          <w:sz w:val="20"/>
          <w:szCs w:val="20"/>
        </w:rPr>
      </w:pPr>
    </w:p>
    <w:p w14:paraId="689F3C9D" w14:textId="77777777" w:rsidR="00714F2F" w:rsidRPr="00383F4F" w:rsidRDefault="00714F2F" w:rsidP="005133C1">
      <w:pPr>
        <w:ind w:left="720" w:right="538" w:hanging="720"/>
        <w:jc w:val="both"/>
        <w:rPr>
          <w:rFonts w:ascii="Verdana" w:hAnsi="Verdana" w:cs="Verdana"/>
          <w:sz w:val="20"/>
          <w:szCs w:val="20"/>
        </w:rPr>
      </w:pPr>
      <w:r w:rsidRPr="00383F4F">
        <w:rPr>
          <w:rFonts w:ascii="Verdana" w:hAnsi="Verdana" w:cs="Verdana"/>
          <w:b/>
          <w:bCs/>
          <w:sz w:val="20"/>
          <w:szCs w:val="20"/>
        </w:rPr>
        <w:tab/>
      </w:r>
    </w:p>
    <w:p w14:paraId="3FE54B72" w14:textId="77777777" w:rsidR="00714F2F" w:rsidRDefault="00714F2F" w:rsidP="000830B2">
      <w:pPr>
        <w:tabs>
          <w:tab w:val="left" w:pos="1944"/>
        </w:tabs>
        <w:rPr>
          <w:b/>
        </w:rPr>
      </w:pPr>
    </w:p>
    <w:p w14:paraId="3DD4BB7F" w14:textId="6731B6F4" w:rsidR="0099207C" w:rsidRDefault="00714F2F" w:rsidP="0099207C">
      <w:pPr>
        <w:spacing w:line="360" w:lineRule="auto"/>
        <w:rPr>
          <w:b/>
        </w:rPr>
      </w:pPr>
      <w:r>
        <w:rPr>
          <w:b/>
        </w:rPr>
        <w:br w:type="page"/>
      </w:r>
      <w:r w:rsidR="0099207C">
        <w:rPr>
          <w:b/>
        </w:rPr>
        <w:lastRenderedPageBreak/>
        <w:t>Question 1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851"/>
        <w:gridCol w:w="4216"/>
      </w:tblGrid>
      <w:tr w:rsidR="0099207C" w14:paraId="2F783FFD" w14:textId="77777777" w:rsidTr="0099207C">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2529D4E0" w14:textId="77777777" w:rsidR="0099207C" w:rsidRDefault="0099207C">
            <w:pPr>
              <w:rPr>
                <w:b/>
              </w:rPr>
            </w:pPr>
            <w:r>
              <w:rPr>
                <w:b/>
              </w:rPr>
              <w:t>Part</w:t>
            </w:r>
          </w:p>
        </w:tc>
        <w:tc>
          <w:tcPr>
            <w:tcW w:w="4521" w:type="dxa"/>
            <w:tcBorders>
              <w:top w:val="single" w:sz="4" w:space="0" w:color="auto"/>
              <w:left w:val="single" w:sz="4" w:space="0" w:color="auto"/>
              <w:bottom w:val="single" w:sz="4" w:space="0" w:color="auto"/>
              <w:right w:val="single" w:sz="4" w:space="0" w:color="auto"/>
            </w:tcBorders>
            <w:shd w:val="clear" w:color="auto" w:fill="C0C0C0"/>
            <w:hideMark/>
          </w:tcPr>
          <w:p w14:paraId="50D851C4" w14:textId="77777777" w:rsidR="0099207C" w:rsidRDefault="0099207C">
            <w:pPr>
              <w:rPr>
                <w:b/>
              </w:rPr>
            </w:pPr>
            <w:r>
              <w:rPr>
                <w:b/>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5C5B57B" w14:textId="77777777" w:rsidR="0099207C" w:rsidRDefault="0099207C">
            <w:pPr>
              <w:rPr>
                <w:b/>
              </w:rPr>
            </w:pPr>
            <w:r>
              <w:rPr>
                <w:b/>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5CCFEB06" w14:textId="77777777" w:rsidR="0099207C" w:rsidRDefault="0099207C">
            <w:pPr>
              <w:rPr>
                <w:b/>
              </w:rPr>
            </w:pPr>
            <w:r>
              <w:rPr>
                <w:b/>
              </w:rPr>
              <w:t>Notes</w:t>
            </w:r>
          </w:p>
        </w:tc>
      </w:tr>
      <w:tr w:rsidR="0099207C" w14:paraId="50815777" w14:textId="77777777" w:rsidTr="0099207C">
        <w:trPr>
          <w:trHeight w:val="230"/>
        </w:trPr>
        <w:tc>
          <w:tcPr>
            <w:tcW w:w="832" w:type="dxa"/>
            <w:vMerge w:val="restart"/>
            <w:tcBorders>
              <w:top w:val="single" w:sz="4" w:space="0" w:color="auto"/>
              <w:left w:val="single" w:sz="4" w:space="0" w:color="auto"/>
              <w:bottom w:val="single" w:sz="4" w:space="0" w:color="auto"/>
              <w:right w:val="single" w:sz="4" w:space="0" w:color="auto"/>
            </w:tcBorders>
            <w:hideMark/>
          </w:tcPr>
          <w:p w14:paraId="333B9B96" w14:textId="77777777" w:rsidR="0099207C" w:rsidRDefault="0099207C">
            <w:pPr>
              <w:spacing w:before="120" w:after="120"/>
              <w:jc w:val="center"/>
            </w:pPr>
            <w:r>
              <w:t>(a)</w:t>
            </w:r>
          </w:p>
        </w:tc>
        <w:tc>
          <w:tcPr>
            <w:tcW w:w="4521" w:type="dxa"/>
            <w:tcBorders>
              <w:top w:val="single" w:sz="4" w:space="0" w:color="auto"/>
              <w:left w:val="single" w:sz="4" w:space="0" w:color="auto"/>
              <w:bottom w:val="single" w:sz="4" w:space="0" w:color="auto"/>
              <w:right w:val="single" w:sz="4" w:space="0" w:color="auto"/>
            </w:tcBorders>
            <w:hideMark/>
          </w:tcPr>
          <w:p w14:paraId="10CC98B2" w14:textId="77777777" w:rsidR="0099207C" w:rsidRDefault="0099207C">
            <w:pPr>
              <w:spacing w:before="120" w:after="120"/>
            </w:pPr>
            <w:r>
              <w:sym w:font="Symbol" w:char="F0D6"/>
            </w:r>
            <w:r>
              <w:t xml:space="preserve">3 + </w:t>
            </w:r>
            <w:r>
              <w:sym w:font="Symbol" w:char="F0D6"/>
            </w:r>
            <w:r>
              <w:t xml:space="preserve">(4 </w:t>
            </w:r>
            <w:r>
              <w:sym w:font="Symbol" w:char="F0B4"/>
            </w:r>
            <w:r>
              <w:t xml:space="preserve"> 3</w:t>
            </w:r>
            <w:proofErr w:type="gramStart"/>
            <w:r>
              <w:t>)  =</w:t>
            </w:r>
            <w:proofErr w:type="gramEnd"/>
            <w:r>
              <w:t xml:space="preserve"> </w:t>
            </w:r>
            <w:r>
              <w:sym w:font="Symbol" w:char="F0D6"/>
            </w:r>
            <w:r>
              <w:t>3 + 2</w:t>
            </w:r>
            <w:r>
              <w:sym w:font="Symbol" w:char="F0D6"/>
            </w:r>
            <w:r>
              <w:t>3</w:t>
            </w:r>
          </w:p>
        </w:tc>
        <w:tc>
          <w:tcPr>
            <w:tcW w:w="851" w:type="dxa"/>
            <w:tcBorders>
              <w:top w:val="single" w:sz="4" w:space="0" w:color="auto"/>
              <w:left w:val="single" w:sz="4" w:space="0" w:color="auto"/>
              <w:bottom w:val="single" w:sz="4" w:space="0" w:color="auto"/>
              <w:right w:val="single" w:sz="4" w:space="0" w:color="auto"/>
            </w:tcBorders>
            <w:hideMark/>
          </w:tcPr>
          <w:p w14:paraId="140A97EB" w14:textId="77777777" w:rsidR="0099207C" w:rsidRDefault="0099207C">
            <w:pPr>
              <w:spacing w:before="120" w:after="120"/>
              <w:jc w:val="center"/>
            </w:pPr>
            <w:r>
              <w:t>M1</w:t>
            </w:r>
          </w:p>
        </w:tc>
        <w:tc>
          <w:tcPr>
            <w:tcW w:w="4216" w:type="dxa"/>
            <w:tcBorders>
              <w:top w:val="single" w:sz="4" w:space="0" w:color="auto"/>
              <w:left w:val="single" w:sz="4" w:space="0" w:color="auto"/>
              <w:bottom w:val="single" w:sz="4" w:space="0" w:color="auto"/>
              <w:right w:val="single" w:sz="4" w:space="0" w:color="auto"/>
            </w:tcBorders>
            <w:hideMark/>
          </w:tcPr>
          <w:p w14:paraId="7572CF23" w14:textId="77777777" w:rsidR="0099207C" w:rsidRDefault="0099207C">
            <w:pPr>
              <w:spacing w:before="120" w:after="120"/>
            </w:pPr>
            <w:r>
              <w:t xml:space="preserve">This mark is given for a method to use </w:t>
            </w:r>
            <w:r>
              <w:sym w:font="Symbol" w:char="F0D6"/>
            </w:r>
            <w:r>
              <w:t xml:space="preserve">12 = </w:t>
            </w:r>
            <w:r>
              <w:sym w:font="Symbol" w:char="F0D6"/>
            </w:r>
            <w:r>
              <w:t xml:space="preserve">(4 </w:t>
            </w:r>
            <w:r>
              <w:sym w:font="Symbol" w:char="F0B4"/>
            </w:r>
            <w:r>
              <w:t xml:space="preserve"> 3) and simplify</w:t>
            </w:r>
          </w:p>
        </w:tc>
      </w:tr>
      <w:tr w:rsidR="0099207C" w14:paraId="45D46C54" w14:textId="77777777" w:rsidTr="0099207C">
        <w:tc>
          <w:tcPr>
            <w:tcW w:w="0" w:type="auto"/>
            <w:vMerge/>
            <w:tcBorders>
              <w:top w:val="single" w:sz="4" w:space="0" w:color="auto"/>
              <w:left w:val="single" w:sz="4" w:space="0" w:color="auto"/>
              <w:bottom w:val="single" w:sz="4" w:space="0" w:color="auto"/>
              <w:right w:val="single" w:sz="4" w:space="0" w:color="auto"/>
            </w:tcBorders>
            <w:vAlign w:val="center"/>
            <w:hideMark/>
          </w:tcPr>
          <w:p w14:paraId="0D0563D9" w14:textId="77777777" w:rsidR="0099207C" w:rsidRDefault="0099207C"/>
        </w:tc>
        <w:tc>
          <w:tcPr>
            <w:tcW w:w="4521" w:type="dxa"/>
            <w:tcBorders>
              <w:top w:val="single" w:sz="4" w:space="0" w:color="auto"/>
              <w:left w:val="single" w:sz="4" w:space="0" w:color="auto"/>
              <w:bottom w:val="single" w:sz="4" w:space="0" w:color="auto"/>
              <w:right w:val="single" w:sz="4" w:space="0" w:color="auto"/>
            </w:tcBorders>
            <w:hideMark/>
          </w:tcPr>
          <w:p w14:paraId="22D439BA" w14:textId="77777777" w:rsidR="0099207C" w:rsidRDefault="0099207C">
            <w:pPr>
              <w:spacing w:before="120" w:after="120"/>
            </w:pPr>
            <w:r>
              <w:t>3</w:t>
            </w:r>
            <w:r>
              <w:sym w:font="Symbol" w:char="F0D6"/>
            </w:r>
            <w:r>
              <w:t>3</w:t>
            </w:r>
          </w:p>
        </w:tc>
        <w:tc>
          <w:tcPr>
            <w:tcW w:w="851" w:type="dxa"/>
            <w:tcBorders>
              <w:top w:val="single" w:sz="4" w:space="0" w:color="auto"/>
              <w:left w:val="single" w:sz="4" w:space="0" w:color="auto"/>
              <w:bottom w:val="single" w:sz="4" w:space="0" w:color="auto"/>
              <w:right w:val="single" w:sz="4" w:space="0" w:color="auto"/>
            </w:tcBorders>
            <w:hideMark/>
          </w:tcPr>
          <w:p w14:paraId="42B74965" w14:textId="77777777" w:rsidR="0099207C" w:rsidRDefault="0099207C">
            <w:pPr>
              <w:spacing w:before="120" w:after="120"/>
              <w:jc w:val="center"/>
            </w:pPr>
            <w:r>
              <w:t>A1</w:t>
            </w:r>
          </w:p>
        </w:tc>
        <w:tc>
          <w:tcPr>
            <w:tcW w:w="4216" w:type="dxa"/>
            <w:tcBorders>
              <w:top w:val="single" w:sz="4" w:space="0" w:color="auto"/>
              <w:left w:val="single" w:sz="4" w:space="0" w:color="auto"/>
              <w:bottom w:val="single" w:sz="4" w:space="0" w:color="auto"/>
              <w:right w:val="single" w:sz="4" w:space="0" w:color="auto"/>
            </w:tcBorders>
            <w:hideMark/>
          </w:tcPr>
          <w:p w14:paraId="0C8783B5" w14:textId="77777777" w:rsidR="0099207C" w:rsidRDefault="0099207C">
            <w:pPr>
              <w:spacing w:before="120" w:after="120"/>
            </w:pPr>
            <w:r>
              <w:t>This mark is given for the correct answer only</w:t>
            </w:r>
          </w:p>
        </w:tc>
      </w:tr>
      <w:tr w:rsidR="0099207C" w14:paraId="1D099F18" w14:textId="77777777" w:rsidTr="0099207C">
        <w:tc>
          <w:tcPr>
            <w:tcW w:w="832" w:type="dxa"/>
            <w:vMerge w:val="restart"/>
            <w:tcBorders>
              <w:top w:val="single" w:sz="4" w:space="0" w:color="auto"/>
              <w:left w:val="single" w:sz="4" w:space="0" w:color="auto"/>
              <w:bottom w:val="single" w:sz="4" w:space="0" w:color="auto"/>
              <w:right w:val="single" w:sz="4" w:space="0" w:color="auto"/>
            </w:tcBorders>
            <w:hideMark/>
          </w:tcPr>
          <w:p w14:paraId="014CA77D" w14:textId="77777777" w:rsidR="0099207C" w:rsidRDefault="0099207C">
            <w:pPr>
              <w:spacing w:before="120" w:after="120"/>
              <w:jc w:val="center"/>
            </w:pPr>
            <w:r>
              <w:t>(b)</w:t>
            </w:r>
          </w:p>
        </w:tc>
        <w:tc>
          <w:tcPr>
            <w:tcW w:w="4521" w:type="dxa"/>
            <w:tcBorders>
              <w:top w:val="single" w:sz="4" w:space="0" w:color="auto"/>
              <w:left w:val="single" w:sz="4" w:space="0" w:color="auto"/>
              <w:bottom w:val="single" w:sz="4" w:space="0" w:color="auto"/>
              <w:right w:val="single" w:sz="4" w:space="0" w:color="auto"/>
            </w:tcBorders>
            <w:hideMark/>
          </w:tcPr>
          <w:p w14:paraId="74C21922" w14:textId="77777777" w:rsidR="0099207C" w:rsidRDefault="0099207C">
            <w:pPr>
              <w:spacing w:before="120" w:after="120"/>
            </w:pPr>
            <w:r>
              <w:rPr>
                <w:position w:val="-26"/>
              </w:rPr>
              <w:object w:dxaOrig="660" w:dyaOrig="645" w14:anchorId="4D5D6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3pt" o:ole="">
                  <v:imagedata r:id="rId7" o:title=""/>
                </v:shape>
                <o:OLEObject Type="Embed" ProgID="Equation.3" ShapeID="_x0000_i1025" DrawAspect="Content" ObjectID="_1662794513" r:id="rId8"/>
              </w:object>
            </w:r>
          </w:p>
        </w:tc>
        <w:tc>
          <w:tcPr>
            <w:tcW w:w="851" w:type="dxa"/>
            <w:tcBorders>
              <w:top w:val="single" w:sz="4" w:space="0" w:color="auto"/>
              <w:left w:val="single" w:sz="4" w:space="0" w:color="auto"/>
              <w:bottom w:val="single" w:sz="4" w:space="0" w:color="auto"/>
              <w:right w:val="single" w:sz="4" w:space="0" w:color="auto"/>
            </w:tcBorders>
            <w:hideMark/>
          </w:tcPr>
          <w:p w14:paraId="554B2C6E" w14:textId="77777777" w:rsidR="0099207C" w:rsidRDefault="0099207C">
            <w:pPr>
              <w:spacing w:before="120" w:after="120"/>
              <w:jc w:val="center"/>
            </w:pPr>
            <w:r>
              <w:t>M1</w:t>
            </w:r>
          </w:p>
        </w:tc>
        <w:tc>
          <w:tcPr>
            <w:tcW w:w="4216" w:type="dxa"/>
            <w:tcBorders>
              <w:top w:val="single" w:sz="4" w:space="0" w:color="auto"/>
              <w:left w:val="single" w:sz="4" w:space="0" w:color="auto"/>
              <w:bottom w:val="single" w:sz="4" w:space="0" w:color="auto"/>
              <w:right w:val="single" w:sz="4" w:space="0" w:color="auto"/>
            </w:tcBorders>
            <w:hideMark/>
          </w:tcPr>
          <w:p w14:paraId="3FF45FBD" w14:textId="77777777" w:rsidR="0099207C" w:rsidRDefault="0099207C">
            <w:pPr>
              <w:spacing w:before="120" w:after="120"/>
            </w:pPr>
            <w:r>
              <w:t>This mark is given for a method to simplify the power</w:t>
            </w:r>
          </w:p>
        </w:tc>
      </w:tr>
      <w:tr w:rsidR="0099207C" w14:paraId="35BA31FF" w14:textId="77777777" w:rsidTr="0099207C">
        <w:tc>
          <w:tcPr>
            <w:tcW w:w="0" w:type="auto"/>
            <w:vMerge/>
            <w:tcBorders>
              <w:top w:val="single" w:sz="4" w:space="0" w:color="auto"/>
              <w:left w:val="single" w:sz="4" w:space="0" w:color="auto"/>
              <w:bottom w:val="single" w:sz="4" w:space="0" w:color="auto"/>
              <w:right w:val="single" w:sz="4" w:space="0" w:color="auto"/>
            </w:tcBorders>
            <w:vAlign w:val="center"/>
            <w:hideMark/>
          </w:tcPr>
          <w:p w14:paraId="15290F7F" w14:textId="77777777" w:rsidR="0099207C" w:rsidRDefault="0099207C"/>
        </w:tc>
        <w:tc>
          <w:tcPr>
            <w:tcW w:w="4521" w:type="dxa"/>
            <w:tcBorders>
              <w:top w:val="single" w:sz="4" w:space="0" w:color="auto"/>
              <w:left w:val="single" w:sz="4" w:space="0" w:color="auto"/>
              <w:bottom w:val="single" w:sz="4" w:space="0" w:color="auto"/>
              <w:right w:val="single" w:sz="4" w:space="0" w:color="auto"/>
            </w:tcBorders>
            <w:hideMark/>
          </w:tcPr>
          <w:p w14:paraId="63444251" w14:textId="77777777" w:rsidR="0099207C" w:rsidRDefault="0099207C">
            <w:pPr>
              <w:spacing w:before="120" w:after="120"/>
            </w:pPr>
            <w:r>
              <w:rPr>
                <w:position w:val="-26"/>
              </w:rPr>
              <w:object w:dxaOrig="660" w:dyaOrig="645" w14:anchorId="137092A2">
                <v:shape id="_x0000_i1026" type="#_x0000_t75" style="width:33pt;height:33pt" o:ole="">
                  <v:imagedata r:id="rId9" o:title=""/>
                </v:shape>
                <o:OLEObject Type="Embed" ProgID="Equation.3" ShapeID="_x0000_i1026" DrawAspect="Content" ObjectID="_1662794514" r:id="rId10"/>
              </w:object>
            </w:r>
            <w:r>
              <w:t xml:space="preserve"> </w:t>
            </w:r>
            <w:r>
              <w:sym w:font="Symbol" w:char="F0B4"/>
            </w:r>
            <w:r>
              <w:t xml:space="preserve"> </w:t>
            </w:r>
            <w:r>
              <w:rPr>
                <w:position w:val="-26"/>
              </w:rPr>
              <w:object w:dxaOrig="375" w:dyaOrig="675" w14:anchorId="60B5FFC1">
                <v:shape id="_x0000_i1027" type="#_x0000_t75" style="width:18.75pt;height:33.75pt" o:ole="">
                  <v:imagedata r:id="rId11" o:title=""/>
                </v:shape>
                <o:OLEObject Type="Embed" ProgID="Equation.3" ShapeID="_x0000_i1027" DrawAspect="Content" ObjectID="_1662794515" r:id="rId12"/>
              </w:object>
            </w:r>
          </w:p>
        </w:tc>
        <w:tc>
          <w:tcPr>
            <w:tcW w:w="851" w:type="dxa"/>
            <w:tcBorders>
              <w:top w:val="single" w:sz="4" w:space="0" w:color="auto"/>
              <w:left w:val="single" w:sz="4" w:space="0" w:color="auto"/>
              <w:bottom w:val="single" w:sz="4" w:space="0" w:color="auto"/>
              <w:right w:val="single" w:sz="4" w:space="0" w:color="auto"/>
            </w:tcBorders>
            <w:hideMark/>
          </w:tcPr>
          <w:p w14:paraId="4CB10CB2" w14:textId="77777777" w:rsidR="0099207C" w:rsidRDefault="0099207C">
            <w:pPr>
              <w:spacing w:before="120" w:after="120"/>
              <w:jc w:val="center"/>
            </w:pPr>
            <w:r>
              <w:t>M1</w:t>
            </w:r>
          </w:p>
        </w:tc>
        <w:tc>
          <w:tcPr>
            <w:tcW w:w="4216" w:type="dxa"/>
            <w:tcBorders>
              <w:top w:val="single" w:sz="4" w:space="0" w:color="auto"/>
              <w:left w:val="single" w:sz="4" w:space="0" w:color="auto"/>
              <w:bottom w:val="single" w:sz="4" w:space="0" w:color="auto"/>
              <w:right w:val="single" w:sz="4" w:space="0" w:color="auto"/>
            </w:tcBorders>
            <w:hideMark/>
          </w:tcPr>
          <w:p w14:paraId="3F40D863" w14:textId="77777777" w:rsidR="0099207C" w:rsidRDefault="0099207C">
            <w:pPr>
              <w:spacing w:before="120" w:after="120"/>
            </w:pPr>
            <w:r>
              <w:t>This mark is given rationalising the denominator</w:t>
            </w:r>
          </w:p>
        </w:tc>
      </w:tr>
      <w:tr w:rsidR="0099207C" w14:paraId="2245A1FE" w14:textId="77777777" w:rsidTr="0099207C">
        <w:tc>
          <w:tcPr>
            <w:tcW w:w="0" w:type="auto"/>
            <w:vMerge/>
            <w:tcBorders>
              <w:top w:val="single" w:sz="4" w:space="0" w:color="auto"/>
              <w:left w:val="single" w:sz="4" w:space="0" w:color="auto"/>
              <w:bottom w:val="single" w:sz="4" w:space="0" w:color="auto"/>
              <w:right w:val="single" w:sz="4" w:space="0" w:color="auto"/>
            </w:tcBorders>
            <w:vAlign w:val="center"/>
            <w:hideMark/>
          </w:tcPr>
          <w:p w14:paraId="431CC9EB" w14:textId="77777777" w:rsidR="0099207C" w:rsidRDefault="0099207C"/>
        </w:tc>
        <w:tc>
          <w:tcPr>
            <w:tcW w:w="4521" w:type="dxa"/>
            <w:tcBorders>
              <w:top w:val="single" w:sz="4" w:space="0" w:color="auto"/>
              <w:left w:val="single" w:sz="4" w:space="0" w:color="auto"/>
              <w:bottom w:val="single" w:sz="4" w:space="0" w:color="auto"/>
              <w:right w:val="single" w:sz="4" w:space="0" w:color="auto"/>
            </w:tcBorders>
            <w:hideMark/>
          </w:tcPr>
          <w:p w14:paraId="427B24BF" w14:textId="77777777" w:rsidR="0099207C" w:rsidRDefault="0099207C">
            <w:pPr>
              <w:spacing w:before="120" w:after="120"/>
            </w:pPr>
            <w:r>
              <w:rPr>
                <w:position w:val="-24"/>
              </w:rPr>
              <w:object w:dxaOrig="375" w:dyaOrig="660" w14:anchorId="41218414">
                <v:shape id="_x0000_i1028" type="#_x0000_t75" style="width:18.75pt;height:33pt" o:ole="">
                  <v:imagedata r:id="rId13" o:title=""/>
                </v:shape>
                <o:OLEObject Type="Embed" ProgID="Equation.3" ShapeID="_x0000_i1028" DrawAspect="Content" ObjectID="_1662794516" r:id="rId14"/>
              </w:object>
            </w:r>
          </w:p>
        </w:tc>
        <w:tc>
          <w:tcPr>
            <w:tcW w:w="851" w:type="dxa"/>
            <w:tcBorders>
              <w:top w:val="single" w:sz="4" w:space="0" w:color="auto"/>
              <w:left w:val="single" w:sz="4" w:space="0" w:color="auto"/>
              <w:bottom w:val="single" w:sz="4" w:space="0" w:color="auto"/>
              <w:right w:val="single" w:sz="4" w:space="0" w:color="auto"/>
            </w:tcBorders>
            <w:hideMark/>
          </w:tcPr>
          <w:p w14:paraId="093D8E34" w14:textId="77777777" w:rsidR="0099207C" w:rsidRDefault="0099207C">
            <w:pPr>
              <w:spacing w:before="120" w:after="120"/>
              <w:jc w:val="center"/>
            </w:pPr>
            <w:r>
              <w:t>A1</w:t>
            </w:r>
          </w:p>
        </w:tc>
        <w:tc>
          <w:tcPr>
            <w:tcW w:w="4216" w:type="dxa"/>
            <w:tcBorders>
              <w:top w:val="single" w:sz="4" w:space="0" w:color="auto"/>
              <w:left w:val="single" w:sz="4" w:space="0" w:color="auto"/>
              <w:bottom w:val="single" w:sz="4" w:space="0" w:color="auto"/>
              <w:right w:val="single" w:sz="4" w:space="0" w:color="auto"/>
            </w:tcBorders>
            <w:hideMark/>
          </w:tcPr>
          <w:p w14:paraId="19851A10" w14:textId="77777777" w:rsidR="0099207C" w:rsidRDefault="0099207C">
            <w:pPr>
              <w:spacing w:before="120" w:after="120"/>
            </w:pPr>
            <w:r>
              <w:t>This mark is given for the correct answer only</w:t>
            </w:r>
          </w:p>
        </w:tc>
      </w:tr>
    </w:tbl>
    <w:p w14:paraId="7AB6E71D" w14:textId="32A83BFA" w:rsidR="00714F2F" w:rsidRDefault="00714F2F" w:rsidP="00BB0875">
      <w:pPr>
        <w:spacing w:line="360" w:lineRule="auto"/>
      </w:pPr>
      <w:r w:rsidRPr="00937C5A">
        <w:t xml:space="preserve"> </w:t>
      </w:r>
    </w:p>
    <w:p w14:paraId="6ED67766" w14:textId="4C69FC19" w:rsidR="00254D02" w:rsidRPr="002503C9" w:rsidRDefault="00254D02" w:rsidP="00254D02">
      <w:pPr>
        <w:spacing w:line="360" w:lineRule="auto"/>
        <w:rPr>
          <w:b/>
        </w:rPr>
      </w:pPr>
      <w:r w:rsidRPr="002503C9">
        <w:rPr>
          <w:b/>
        </w:rPr>
        <w:t xml:space="preserve">Question </w:t>
      </w:r>
      <w:r>
        <w:rPr>
          <w:b/>
        </w:rPr>
        <w:t>2</w:t>
      </w:r>
      <w:r w:rsidRPr="002503C9">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254D02" w:rsidRPr="002503C9" w14:paraId="66B6A76B" w14:textId="77777777" w:rsidTr="00F62FA8">
        <w:tc>
          <w:tcPr>
            <w:tcW w:w="851" w:type="dxa"/>
            <w:shd w:val="clear" w:color="auto" w:fill="C0C0C0"/>
          </w:tcPr>
          <w:p w14:paraId="34AF6995" w14:textId="77777777" w:rsidR="00254D02" w:rsidRPr="002503C9" w:rsidRDefault="00254D02" w:rsidP="00F62FA8">
            <w:pPr>
              <w:rPr>
                <w:b/>
              </w:rPr>
            </w:pPr>
            <w:r w:rsidRPr="002503C9">
              <w:rPr>
                <w:b/>
              </w:rPr>
              <w:t>Part</w:t>
            </w:r>
          </w:p>
        </w:tc>
        <w:tc>
          <w:tcPr>
            <w:tcW w:w="4403" w:type="dxa"/>
            <w:shd w:val="clear" w:color="auto" w:fill="C0C0C0"/>
          </w:tcPr>
          <w:p w14:paraId="487257C3" w14:textId="77777777" w:rsidR="00254D02" w:rsidRPr="002503C9" w:rsidRDefault="00254D02" w:rsidP="00F62FA8">
            <w:pPr>
              <w:rPr>
                <w:b/>
              </w:rPr>
            </w:pPr>
            <w:r w:rsidRPr="002503C9">
              <w:rPr>
                <w:b/>
              </w:rPr>
              <w:t>Working or answer an examiner might expect to see</w:t>
            </w:r>
          </w:p>
        </w:tc>
        <w:tc>
          <w:tcPr>
            <w:tcW w:w="893" w:type="dxa"/>
            <w:shd w:val="clear" w:color="auto" w:fill="C0C0C0"/>
          </w:tcPr>
          <w:p w14:paraId="659DBD7D" w14:textId="77777777" w:rsidR="00254D02" w:rsidRPr="002503C9" w:rsidRDefault="00254D02" w:rsidP="00F62FA8">
            <w:pPr>
              <w:rPr>
                <w:b/>
              </w:rPr>
            </w:pPr>
            <w:r w:rsidRPr="002503C9">
              <w:rPr>
                <w:b/>
              </w:rPr>
              <w:t>Mark</w:t>
            </w:r>
          </w:p>
        </w:tc>
        <w:tc>
          <w:tcPr>
            <w:tcW w:w="4273" w:type="dxa"/>
            <w:shd w:val="clear" w:color="auto" w:fill="C0C0C0"/>
          </w:tcPr>
          <w:p w14:paraId="6F7B4298" w14:textId="77777777" w:rsidR="00254D02" w:rsidRPr="002503C9" w:rsidRDefault="00254D02" w:rsidP="00F62FA8">
            <w:pPr>
              <w:rPr>
                <w:b/>
              </w:rPr>
            </w:pPr>
            <w:r w:rsidRPr="002503C9">
              <w:rPr>
                <w:b/>
              </w:rPr>
              <w:t>Notes</w:t>
            </w:r>
          </w:p>
        </w:tc>
      </w:tr>
      <w:tr w:rsidR="00254D02" w:rsidRPr="002503C9" w14:paraId="6B63A574" w14:textId="77777777" w:rsidTr="00F62FA8">
        <w:tc>
          <w:tcPr>
            <w:tcW w:w="851" w:type="dxa"/>
          </w:tcPr>
          <w:p w14:paraId="0841AAC9" w14:textId="77777777" w:rsidR="00254D02" w:rsidRPr="002503C9" w:rsidRDefault="00254D02" w:rsidP="00F62FA8">
            <w:pPr>
              <w:spacing w:before="120" w:after="120"/>
              <w:jc w:val="center"/>
            </w:pPr>
          </w:p>
        </w:tc>
        <w:tc>
          <w:tcPr>
            <w:tcW w:w="4403" w:type="dxa"/>
          </w:tcPr>
          <w:p w14:paraId="5A419E9C" w14:textId="77777777" w:rsidR="00254D02" w:rsidRPr="002503C9" w:rsidRDefault="00254D02" w:rsidP="00F62FA8">
            <w:pPr>
              <w:spacing w:before="120" w:after="120"/>
            </w:pPr>
            <w:r>
              <w:sym w:font="Symbol" w:char="F0D6"/>
            </w:r>
            <w:r>
              <w:t>5(</w:t>
            </w:r>
            <w:r>
              <w:sym w:font="Symbol" w:char="F0D6"/>
            </w:r>
            <w:r>
              <w:t xml:space="preserve">8 + </w:t>
            </w:r>
            <w:r>
              <w:sym w:font="Symbol" w:char="F0D6"/>
            </w:r>
            <w:r>
              <w:t xml:space="preserve">18) = </w:t>
            </w:r>
            <w:r>
              <w:sym w:font="Symbol" w:char="F0D6"/>
            </w:r>
            <w:r>
              <w:t>5</w:t>
            </w:r>
            <w:r>
              <w:sym w:font="Symbol" w:char="F0D6"/>
            </w:r>
            <w:r>
              <w:t xml:space="preserve">8 + </w:t>
            </w:r>
            <w:r>
              <w:sym w:font="Symbol" w:char="F0D6"/>
            </w:r>
            <w:r>
              <w:t>5</w:t>
            </w:r>
            <w:r>
              <w:sym w:font="Symbol" w:char="F0D6"/>
            </w:r>
            <w:r>
              <w:t>18</w:t>
            </w:r>
          </w:p>
        </w:tc>
        <w:tc>
          <w:tcPr>
            <w:tcW w:w="893" w:type="dxa"/>
          </w:tcPr>
          <w:p w14:paraId="226EAC5A" w14:textId="77777777" w:rsidR="00254D02" w:rsidRPr="002503C9" w:rsidRDefault="00254D02" w:rsidP="00F62FA8">
            <w:pPr>
              <w:spacing w:before="120" w:after="120"/>
              <w:jc w:val="center"/>
            </w:pPr>
            <w:r>
              <w:t>M1</w:t>
            </w:r>
          </w:p>
        </w:tc>
        <w:tc>
          <w:tcPr>
            <w:tcW w:w="4273" w:type="dxa"/>
          </w:tcPr>
          <w:p w14:paraId="0AD6BED5" w14:textId="77777777" w:rsidR="00254D02" w:rsidRPr="002503C9" w:rsidRDefault="00254D02" w:rsidP="00F62FA8">
            <w:pPr>
              <w:spacing w:before="120" w:after="120"/>
            </w:pPr>
            <w:r>
              <w:t>This mark is given for expanding brackets</w:t>
            </w:r>
          </w:p>
        </w:tc>
      </w:tr>
      <w:tr w:rsidR="00254D02" w:rsidRPr="002503C9" w14:paraId="595ED5F9" w14:textId="77777777" w:rsidTr="00F62FA8">
        <w:tc>
          <w:tcPr>
            <w:tcW w:w="851" w:type="dxa"/>
          </w:tcPr>
          <w:p w14:paraId="68CF3632" w14:textId="77777777" w:rsidR="00254D02" w:rsidRPr="002503C9" w:rsidRDefault="00254D02" w:rsidP="00F62FA8">
            <w:pPr>
              <w:spacing w:before="120" w:after="120"/>
              <w:jc w:val="center"/>
            </w:pPr>
          </w:p>
        </w:tc>
        <w:tc>
          <w:tcPr>
            <w:tcW w:w="4403" w:type="dxa"/>
          </w:tcPr>
          <w:p w14:paraId="705EFB18" w14:textId="77777777" w:rsidR="00254D02" w:rsidRDefault="00254D02" w:rsidP="00F62FA8">
            <w:pPr>
              <w:spacing w:before="120" w:after="120"/>
            </w:pPr>
            <w:r>
              <w:t xml:space="preserve">= </w:t>
            </w:r>
            <w:r>
              <w:sym w:font="Symbol" w:char="F0D6"/>
            </w:r>
            <w:r>
              <w:t xml:space="preserve">40 + </w:t>
            </w:r>
            <w:r>
              <w:sym w:font="Symbol" w:char="F0D6"/>
            </w:r>
            <w:r>
              <w:t>90</w:t>
            </w:r>
          </w:p>
          <w:p w14:paraId="06D3CD3F" w14:textId="77777777" w:rsidR="00254D02" w:rsidRDefault="00254D02" w:rsidP="00F62FA8">
            <w:pPr>
              <w:spacing w:before="120" w:after="120"/>
            </w:pPr>
            <w:r>
              <w:t xml:space="preserve">= </w:t>
            </w:r>
            <w:r>
              <w:sym w:font="Symbol" w:char="F0D6"/>
            </w:r>
            <w:r>
              <w:t>4</w:t>
            </w:r>
            <w:r>
              <w:sym w:font="Symbol" w:char="F0D6"/>
            </w:r>
            <w:r>
              <w:t xml:space="preserve">10 + </w:t>
            </w:r>
            <w:r>
              <w:sym w:font="Symbol" w:char="F0D6"/>
            </w:r>
            <w:r>
              <w:t>9</w:t>
            </w:r>
            <w:r>
              <w:sym w:font="Symbol" w:char="F0D6"/>
            </w:r>
            <w:r>
              <w:t>10</w:t>
            </w:r>
          </w:p>
          <w:p w14:paraId="06759161" w14:textId="77777777" w:rsidR="00254D02" w:rsidRPr="002503C9" w:rsidRDefault="00254D02" w:rsidP="00F62FA8">
            <w:pPr>
              <w:spacing w:before="120" w:after="120"/>
            </w:pPr>
            <w:r>
              <w:t>= 2</w:t>
            </w:r>
            <w:r>
              <w:sym w:font="Symbol" w:char="F0D6"/>
            </w:r>
            <w:r>
              <w:t>10 + 3</w:t>
            </w:r>
            <w:r>
              <w:sym w:font="Symbol" w:char="F0D6"/>
            </w:r>
            <w:r>
              <w:t>10</w:t>
            </w:r>
          </w:p>
        </w:tc>
        <w:tc>
          <w:tcPr>
            <w:tcW w:w="893" w:type="dxa"/>
          </w:tcPr>
          <w:p w14:paraId="6756DF26" w14:textId="77777777" w:rsidR="00254D02" w:rsidRPr="002503C9" w:rsidRDefault="00254D02" w:rsidP="00F62FA8">
            <w:pPr>
              <w:spacing w:before="120" w:after="120"/>
              <w:jc w:val="center"/>
            </w:pPr>
            <w:r>
              <w:t>M1</w:t>
            </w:r>
          </w:p>
        </w:tc>
        <w:tc>
          <w:tcPr>
            <w:tcW w:w="4273" w:type="dxa"/>
          </w:tcPr>
          <w:p w14:paraId="0ABB9564" w14:textId="77777777" w:rsidR="00254D02" w:rsidRPr="002503C9" w:rsidRDefault="00254D02" w:rsidP="00F62FA8">
            <w:pPr>
              <w:spacing w:before="120" w:after="120"/>
            </w:pPr>
            <w:r>
              <w:t xml:space="preserve">This mark is given for finding an expression in terms of </w:t>
            </w:r>
            <w:r>
              <w:sym w:font="Symbol" w:char="F0D6"/>
            </w:r>
            <w:r>
              <w:t>10</w:t>
            </w:r>
          </w:p>
        </w:tc>
      </w:tr>
      <w:tr w:rsidR="00254D02" w:rsidRPr="002503C9" w14:paraId="11607C27" w14:textId="77777777" w:rsidTr="00F62FA8">
        <w:tc>
          <w:tcPr>
            <w:tcW w:w="851" w:type="dxa"/>
          </w:tcPr>
          <w:p w14:paraId="26439796" w14:textId="77777777" w:rsidR="00254D02" w:rsidRPr="002503C9" w:rsidRDefault="00254D02" w:rsidP="00F62FA8">
            <w:pPr>
              <w:spacing w:before="120" w:after="120"/>
              <w:jc w:val="center"/>
            </w:pPr>
          </w:p>
        </w:tc>
        <w:tc>
          <w:tcPr>
            <w:tcW w:w="4403" w:type="dxa"/>
          </w:tcPr>
          <w:p w14:paraId="0A1B1F13" w14:textId="77777777" w:rsidR="00254D02" w:rsidRDefault="00254D02" w:rsidP="00F62FA8">
            <w:pPr>
              <w:spacing w:before="120" w:after="120"/>
            </w:pPr>
            <w:r>
              <w:t>= (2 + 3)</w:t>
            </w:r>
            <w:r>
              <w:sym w:font="Symbol" w:char="F0D6"/>
            </w:r>
            <w:r>
              <w:t>10</w:t>
            </w:r>
          </w:p>
          <w:p w14:paraId="4D83DD9D" w14:textId="77777777" w:rsidR="00254D02" w:rsidRDefault="00254D02" w:rsidP="00F62FA8">
            <w:pPr>
              <w:spacing w:before="120" w:after="120"/>
            </w:pPr>
            <w:r>
              <w:t>= 5</w:t>
            </w:r>
            <w:r>
              <w:sym w:font="Symbol" w:char="F0D6"/>
            </w:r>
            <w:r>
              <w:t>10</w:t>
            </w:r>
          </w:p>
          <w:p w14:paraId="56D9B556" w14:textId="77777777" w:rsidR="00254D02" w:rsidRPr="002503C9" w:rsidRDefault="00254D02" w:rsidP="00F62FA8">
            <w:pPr>
              <w:spacing w:before="120" w:after="120"/>
            </w:pPr>
            <w:r w:rsidRPr="00307604">
              <w:rPr>
                <w:i/>
              </w:rPr>
              <w:t>a</w:t>
            </w:r>
            <w:r>
              <w:t xml:space="preserve"> = 5</w:t>
            </w:r>
          </w:p>
        </w:tc>
        <w:tc>
          <w:tcPr>
            <w:tcW w:w="893" w:type="dxa"/>
          </w:tcPr>
          <w:p w14:paraId="790E9442" w14:textId="77777777" w:rsidR="00254D02" w:rsidRPr="002503C9" w:rsidRDefault="00254D02" w:rsidP="00F62FA8">
            <w:pPr>
              <w:spacing w:before="120" w:after="120"/>
              <w:jc w:val="center"/>
            </w:pPr>
            <w:r>
              <w:t>A1</w:t>
            </w:r>
          </w:p>
        </w:tc>
        <w:tc>
          <w:tcPr>
            <w:tcW w:w="4273" w:type="dxa"/>
          </w:tcPr>
          <w:p w14:paraId="3F5A9705" w14:textId="77777777" w:rsidR="00254D02" w:rsidRPr="002503C9" w:rsidRDefault="00254D02" w:rsidP="00F62FA8">
            <w:pPr>
              <w:spacing w:before="120" w:after="120"/>
            </w:pPr>
            <w:r>
              <w:t>This mark is given for the correct answer only</w:t>
            </w:r>
          </w:p>
        </w:tc>
      </w:tr>
    </w:tbl>
    <w:p w14:paraId="3D8795C5" w14:textId="77777777" w:rsidR="00254D02" w:rsidRPr="002503C9" w:rsidRDefault="00254D02" w:rsidP="00254D02"/>
    <w:p w14:paraId="3215B91C" w14:textId="39156FB9" w:rsidR="00254D02" w:rsidRPr="00254D02" w:rsidRDefault="00254D02" w:rsidP="00254D02">
      <w:pPr>
        <w:spacing w:line="360" w:lineRule="auto"/>
        <w:rPr>
          <w:b/>
        </w:rPr>
      </w:pPr>
      <w:r w:rsidRPr="00254D02">
        <w:rPr>
          <w:b/>
        </w:rPr>
        <w:t xml:space="preserve">Question </w:t>
      </w:r>
      <w:r>
        <w:rPr>
          <w:b/>
        </w:rPr>
        <w:t>3</w:t>
      </w:r>
      <w:r w:rsidRPr="00254D02">
        <w:rPr>
          <w:b/>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254D02" w:rsidRPr="00254D02" w14:paraId="71497184" w14:textId="77777777" w:rsidTr="00F62FA8">
        <w:tc>
          <w:tcPr>
            <w:tcW w:w="851" w:type="dxa"/>
            <w:shd w:val="clear" w:color="auto" w:fill="C0C0C0"/>
          </w:tcPr>
          <w:p w14:paraId="066B2CC9" w14:textId="77777777" w:rsidR="00254D02" w:rsidRPr="00254D02" w:rsidRDefault="00254D02" w:rsidP="00254D02">
            <w:pPr>
              <w:rPr>
                <w:b/>
              </w:rPr>
            </w:pPr>
            <w:r w:rsidRPr="00254D02">
              <w:rPr>
                <w:b/>
              </w:rPr>
              <w:t>Part</w:t>
            </w:r>
          </w:p>
        </w:tc>
        <w:tc>
          <w:tcPr>
            <w:tcW w:w="4403" w:type="dxa"/>
            <w:shd w:val="clear" w:color="auto" w:fill="C0C0C0"/>
          </w:tcPr>
          <w:p w14:paraId="58A1C4AE" w14:textId="77777777" w:rsidR="00254D02" w:rsidRPr="00254D02" w:rsidRDefault="00254D02" w:rsidP="00254D02">
            <w:pPr>
              <w:rPr>
                <w:b/>
              </w:rPr>
            </w:pPr>
            <w:r w:rsidRPr="00254D02">
              <w:rPr>
                <w:b/>
              </w:rPr>
              <w:t>Working an or answer examiner might expect to see</w:t>
            </w:r>
          </w:p>
        </w:tc>
        <w:tc>
          <w:tcPr>
            <w:tcW w:w="893" w:type="dxa"/>
            <w:shd w:val="clear" w:color="auto" w:fill="C0C0C0"/>
          </w:tcPr>
          <w:p w14:paraId="510320C0" w14:textId="77777777" w:rsidR="00254D02" w:rsidRPr="00254D02" w:rsidRDefault="00254D02" w:rsidP="00254D02">
            <w:pPr>
              <w:rPr>
                <w:b/>
              </w:rPr>
            </w:pPr>
            <w:r w:rsidRPr="00254D02">
              <w:rPr>
                <w:b/>
              </w:rPr>
              <w:t>Mark</w:t>
            </w:r>
          </w:p>
        </w:tc>
        <w:tc>
          <w:tcPr>
            <w:tcW w:w="4273" w:type="dxa"/>
            <w:shd w:val="clear" w:color="auto" w:fill="C0C0C0"/>
          </w:tcPr>
          <w:p w14:paraId="000C41EB" w14:textId="77777777" w:rsidR="00254D02" w:rsidRPr="00254D02" w:rsidRDefault="00254D02" w:rsidP="00254D02">
            <w:pPr>
              <w:rPr>
                <w:b/>
              </w:rPr>
            </w:pPr>
            <w:r w:rsidRPr="00254D02">
              <w:rPr>
                <w:b/>
              </w:rPr>
              <w:t>Notes</w:t>
            </w:r>
          </w:p>
        </w:tc>
      </w:tr>
      <w:tr w:rsidR="00254D02" w:rsidRPr="00254D02" w14:paraId="447FD817" w14:textId="77777777" w:rsidTr="00F62FA8">
        <w:trPr>
          <w:trHeight w:val="230"/>
        </w:trPr>
        <w:tc>
          <w:tcPr>
            <w:tcW w:w="851" w:type="dxa"/>
            <w:vMerge w:val="restart"/>
          </w:tcPr>
          <w:p w14:paraId="2994C80C" w14:textId="77777777" w:rsidR="00254D02" w:rsidRPr="00254D02" w:rsidRDefault="00254D02" w:rsidP="00254D02">
            <w:pPr>
              <w:spacing w:before="120" w:after="120"/>
            </w:pPr>
          </w:p>
        </w:tc>
        <w:tc>
          <w:tcPr>
            <w:tcW w:w="4403" w:type="dxa"/>
          </w:tcPr>
          <w:p w14:paraId="4BCB359F" w14:textId="77777777" w:rsidR="00254D02" w:rsidRPr="00254D02" w:rsidRDefault="00254D02" w:rsidP="00254D02">
            <w:pPr>
              <w:spacing w:before="120" w:after="120"/>
            </w:pPr>
            <w:r w:rsidRPr="00254D02">
              <w:t xml:space="preserve">In the denominator on the second </w:t>
            </w:r>
            <w:proofErr w:type="gramStart"/>
            <w:r w:rsidRPr="00254D02">
              <w:t xml:space="preserve">line,   </w:t>
            </w:r>
            <w:proofErr w:type="gramEnd"/>
            <w:r w:rsidRPr="00254D02">
              <w:t xml:space="preserve">  √3 × −√3 = −3, not 3</w:t>
            </w:r>
          </w:p>
        </w:tc>
        <w:tc>
          <w:tcPr>
            <w:tcW w:w="893" w:type="dxa"/>
          </w:tcPr>
          <w:p w14:paraId="4DD4F69E" w14:textId="77777777" w:rsidR="00254D02" w:rsidRPr="00254D02" w:rsidRDefault="00254D02" w:rsidP="00254D02">
            <w:pPr>
              <w:spacing w:before="120" w:after="120"/>
              <w:jc w:val="center"/>
            </w:pPr>
            <w:r w:rsidRPr="00254D02">
              <w:t>C1</w:t>
            </w:r>
          </w:p>
        </w:tc>
        <w:tc>
          <w:tcPr>
            <w:tcW w:w="4273" w:type="dxa"/>
          </w:tcPr>
          <w:p w14:paraId="7E05EDC7" w14:textId="77777777" w:rsidR="00254D02" w:rsidRPr="00254D02" w:rsidRDefault="00254D02" w:rsidP="00254D02">
            <w:pPr>
              <w:spacing w:before="120" w:after="120"/>
            </w:pPr>
            <w:r w:rsidRPr="00254D02">
              <w:t xml:space="preserve">This mark is given </w:t>
            </w:r>
            <w:r w:rsidRPr="00254D02">
              <w:rPr>
                <w:rFonts w:ascii="TimesNewRomanPSMT" w:hAnsi="TimesNewRomanPSMT" w:cs="TimesNewRomanPSMT"/>
              </w:rPr>
              <w:t>for a correct explanation</w:t>
            </w:r>
          </w:p>
        </w:tc>
      </w:tr>
      <w:tr w:rsidR="00254D02" w:rsidRPr="00254D02" w14:paraId="25236098" w14:textId="77777777" w:rsidTr="00F62FA8">
        <w:trPr>
          <w:trHeight w:val="230"/>
        </w:trPr>
        <w:tc>
          <w:tcPr>
            <w:tcW w:w="851" w:type="dxa"/>
            <w:vMerge/>
          </w:tcPr>
          <w:p w14:paraId="7791BA4D" w14:textId="77777777" w:rsidR="00254D02" w:rsidRPr="00254D02" w:rsidRDefault="00254D02" w:rsidP="00254D02">
            <w:pPr>
              <w:spacing w:before="120" w:after="120"/>
              <w:jc w:val="center"/>
            </w:pPr>
          </w:p>
        </w:tc>
        <w:tc>
          <w:tcPr>
            <w:tcW w:w="4403" w:type="dxa"/>
          </w:tcPr>
          <w:p w14:paraId="2CA514E9" w14:textId="77777777" w:rsidR="00254D02" w:rsidRPr="00254D02" w:rsidRDefault="00254D02" w:rsidP="00254D02">
            <w:pPr>
              <w:spacing w:before="120" w:after="120"/>
            </w:pPr>
            <w:r w:rsidRPr="00254D02">
              <w:t xml:space="preserve">In the numerator on the second </w:t>
            </w:r>
            <w:proofErr w:type="gramStart"/>
            <w:r w:rsidRPr="00254D02">
              <w:t xml:space="preserve">line,   </w:t>
            </w:r>
            <w:proofErr w:type="gramEnd"/>
            <w:r w:rsidRPr="00254D02">
              <w:t xml:space="preserve">    √12 = 2√3, not 3√2</w:t>
            </w:r>
          </w:p>
        </w:tc>
        <w:tc>
          <w:tcPr>
            <w:tcW w:w="893" w:type="dxa"/>
          </w:tcPr>
          <w:p w14:paraId="541FE8B7" w14:textId="77777777" w:rsidR="00254D02" w:rsidRPr="00254D02" w:rsidRDefault="00254D02" w:rsidP="00254D02">
            <w:pPr>
              <w:spacing w:before="120" w:after="120"/>
              <w:jc w:val="center"/>
            </w:pPr>
            <w:r w:rsidRPr="00254D02">
              <w:t>C1</w:t>
            </w:r>
          </w:p>
        </w:tc>
        <w:tc>
          <w:tcPr>
            <w:tcW w:w="4273" w:type="dxa"/>
          </w:tcPr>
          <w:p w14:paraId="672F858D" w14:textId="77777777" w:rsidR="00254D02" w:rsidRPr="00254D02" w:rsidRDefault="00254D02" w:rsidP="00254D02">
            <w:pPr>
              <w:spacing w:before="120" w:after="120"/>
            </w:pPr>
            <w:r w:rsidRPr="00254D02">
              <w:t xml:space="preserve">This mark is given </w:t>
            </w:r>
            <w:r w:rsidRPr="00254D02">
              <w:rPr>
                <w:rFonts w:ascii="TimesNewRomanPSMT" w:hAnsi="TimesNewRomanPSMT" w:cs="TimesNewRomanPSMT"/>
              </w:rPr>
              <w:t>for a correct explanation</w:t>
            </w:r>
          </w:p>
        </w:tc>
      </w:tr>
    </w:tbl>
    <w:p w14:paraId="593D700C" w14:textId="77777777" w:rsidR="00254D02" w:rsidRPr="00254D02" w:rsidRDefault="00254D02" w:rsidP="00254D02">
      <w:pPr>
        <w:rPr>
          <w:b/>
        </w:rPr>
      </w:pPr>
    </w:p>
    <w:p w14:paraId="7B11A43B" w14:textId="066BEF0B" w:rsidR="00254D02" w:rsidRDefault="00254D02" w:rsidP="00BB0875">
      <w:pPr>
        <w:spacing w:line="360" w:lineRule="auto"/>
      </w:pPr>
    </w:p>
    <w:p w14:paraId="75BE1C82" w14:textId="1958AB2E" w:rsidR="00254D02" w:rsidRDefault="00254D02" w:rsidP="00BB0875">
      <w:pPr>
        <w:spacing w:line="360" w:lineRule="auto"/>
      </w:pPr>
    </w:p>
    <w:p w14:paraId="79ABB23D" w14:textId="4AE1C6A5" w:rsidR="00254D02" w:rsidRDefault="00254D02" w:rsidP="00BB0875">
      <w:pPr>
        <w:spacing w:line="360" w:lineRule="auto"/>
      </w:pPr>
    </w:p>
    <w:p w14:paraId="528E84C7" w14:textId="77777777" w:rsidR="00254D02" w:rsidRDefault="00254D02" w:rsidP="00BB0875">
      <w:pPr>
        <w:spacing w:line="360" w:lineRule="auto"/>
      </w:pPr>
    </w:p>
    <w:p w14:paraId="17A0520F" w14:textId="3A0FA209" w:rsidR="00C4230B" w:rsidRPr="00B96873" w:rsidRDefault="00C4230B" w:rsidP="00C4230B">
      <w:pPr>
        <w:spacing w:line="360" w:lineRule="auto"/>
        <w:rPr>
          <w:b/>
        </w:rPr>
      </w:pPr>
      <w:r w:rsidRPr="00B96873">
        <w:rPr>
          <w:b/>
        </w:rPr>
        <w:lastRenderedPageBreak/>
        <w:t xml:space="preserve">Question </w:t>
      </w:r>
      <w:r w:rsidR="00254D02">
        <w:rPr>
          <w:b/>
        </w:rPr>
        <w:t>4</w:t>
      </w:r>
      <w:r w:rsidRPr="00B96873">
        <w:rPr>
          <w:b/>
        </w:rPr>
        <w:t xml:space="preserve"> (Total </w:t>
      </w:r>
      <w:r>
        <w:rPr>
          <w:b/>
        </w:rPr>
        <w:t>5</w:t>
      </w:r>
      <w:r w:rsidRPr="00B96873">
        <w:rPr>
          <w:b/>
        </w:rPr>
        <w:t xml:space="preserve"> marks)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518"/>
        <w:gridCol w:w="840"/>
        <w:gridCol w:w="4348"/>
      </w:tblGrid>
      <w:tr w:rsidR="00C4230B" w:rsidRPr="00B96873" w14:paraId="06BA82DF" w14:textId="77777777" w:rsidTr="00551BBE">
        <w:tc>
          <w:tcPr>
            <w:tcW w:w="750" w:type="dxa"/>
            <w:shd w:val="clear" w:color="auto" w:fill="C0C0C0"/>
          </w:tcPr>
          <w:p w14:paraId="7C78D25A" w14:textId="77777777" w:rsidR="00C4230B" w:rsidRPr="00B96873" w:rsidRDefault="00C4230B" w:rsidP="00551BBE">
            <w:pPr>
              <w:rPr>
                <w:b/>
              </w:rPr>
            </w:pPr>
            <w:r w:rsidRPr="00B96873">
              <w:rPr>
                <w:b/>
              </w:rPr>
              <w:t>Part</w:t>
            </w:r>
          </w:p>
        </w:tc>
        <w:tc>
          <w:tcPr>
            <w:tcW w:w="4518" w:type="dxa"/>
            <w:shd w:val="clear" w:color="auto" w:fill="C0C0C0"/>
          </w:tcPr>
          <w:p w14:paraId="422ABCC8" w14:textId="77777777" w:rsidR="00C4230B" w:rsidRPr="00B96873" w:rsidRDefault="00C4230B" w:rsidP="00551BBE">
            <w:pPr>
              <w:rPr>
                <w:b/>
              </w:rPr>
            </w:pPr>
            <w:r w:rsidRPr="00B96873">
              <w:rPr>
                <w:b/>
              </w:rPr>
              <w:t>Working or answer an examiner might expect to see</w:t>
            </w:r>
          </w:p>
        </w:tc>
        <w:tc>
          <w:tcPr>
            <w:tcW w:w="840" w:type="dxa"/>
            <w:shd w:val="clear" w:color="auto" w:fill="C0C0C0"/>
          </w:tcPr>
          <w:p w14:paraId="7C9928AF" w14:textId="77777777" w:rsidR="00C4230B" w:rsidRPr="00B96873" w:rsidRDefault="00C4230B" w:rsidP="00551BBE">
            <w:pPr>
              <w:rPr>
                <w:b/>
              </w:rPr>
            </w:pPr>
            <w:r w:rsidRPr="00B96873">
              <w:rPr>
                <w:b/>
              </w:rPr>
              <w:t>Mark</w:t>
            </w:r>
          </w:p>
        </w:tc>
        <w:tc>
          <w:tcPr>
            <w:tcW w:w="4348" w:type="dxa"/>
            <w:shd w:val="clear" w:color="auto" w:fill="C0C0C0"/>
          </w:tcPr>
          <w:p w14:paraId="1ABAAE39" w14:textId="77777777" w:rsidR="00C4230B" w:rsidRPr="00B96873" w:rsidRDefault="00C4230B" w:rsidP="00551BBE">
            <w:pPr>
              <w:rPr>
                <w:b/>
              </w:rPr>
            </w:pPr>
            <w:r w:rsidRPr="00B96873">
              <w:rPr>
                <w:b/>
              </w:rPr>
              <w:t>Notes</w:t>
            </w:r>
          </w:p>
        </w:tc>
      </w:tr>
      <w:tr w:rsidR="00C4230B" w:rsidRPr="00B96873" w14:paraId="5A89422D" w14:textId="77777777" w:rsidTr="00551BBE">
        <w:tc>
          <w:tcPr>
            <w:tcW w:w="750" w:type="dxa"/>
            <w:vMerge w:val="restart"/>
          </w:tcPr>
          <w:p w14:paraId="3C3B6766" w14:textId="77777777" w:rsidR="00C4230B" w:rsidRPr="00B96873" w:rsidRDefault="00C4230B" w:rsidP="00551BBE">
            <w:pPr>
              <w:spacing w:before="120" w:after="120"/>
              <w:jc w:val="center"/>
            </w:pPr>
            <w:r>
              <w:t>(a)</w:t>
            </w:r>
          </w:p>
        </w:tc>
        <w:tc>
          <w:tcPr>
            <w:tcW w:w="4518" w:type="dxa"/>
          </w:tcPr>
          <w:p w14:paraId="4DFA8B58" w14:textId="77777777" w:rsidR="00C4230B" w:rsidRPr="00B96873" w:rsidRDefault="00C4230B" w:rsidP="00551BBE">
            <w:pPr>
              <w:spacing w:before="120" w:after="120"/>
            </w:pPr>
            <w:r w:rsidRPr="00602B7E">
              <w:rPr>
                <w:position w:val="-26"/>
              </w:rPr>
              <w:object w:dxaOrig="480" w:dyaOrig="639" w14:anchorId="46D8D0AC">
                <v:shape id="_x0000_i1029" type="#_x0000_t75" style="width:24pt;height:33pt" o:ole="">
                  <v:imagedata r:id="rId15" o:title=""/>
                </v:shape>
                <o:OLEObject Type="Embed" ProgID="Equation.3" ShapeID="_x0000_i1029" DrawAspect="Content" ObjectID="_1662794517" r:id="rId16"/>
              </w:object>
            </w:r>
            <w:r>
              <w:t xml:space="preserve"> </w:t>
            </w:r>
            <w:r>
              <w:sym w:font="Symbol" w:char="F0B4"/>
            </w:r>
            <w:r>
              <w:t xml:space="preserve"> </w:t>
            </w:r>
            <w:r w:rsidRPr="00602B7E">
              <w:rPr>
                <w:position w:val="-26"/>
              </w:rPr>
              <w:object w:dxaOrig="480" w:dyaOrig="680" w14:anchorId="06CA3B1E">
                <v:shape id="_x0000_i1030" type="#_x0000_t75" style="width:24pt;height:33.75pt" o:ole="">
                  <v:imagedata r:id="rId17" o:title=""/>
                </v:shape>
                <o:OLEObject Type="Embed" ProgID="Equation.3" ShapeID="_x0000_i1030" DrawAspect="Content" ObjectID="_1662794518" r:id="rId18"/>
              </w:object>
            </w:r>
            <w:r>
              <w:t xml:space="preserve"> = </w:t>
            </w:r>
            <w:r w:rsidRPr="00AF5F97">
              <w:rPr>
                <w:position w:val="-24"/>
              </w:rPr>
              <w:object w:dxaOrig="740" w:dyaOrig="660" w14:anchorId="174A9F34">
                <v:shape id="_x0000_i1031" type="#_x0000_t75" style="width:36.75pt;height:33pt" o:ole="">
                  <v:imagedata r:id="rId19" o:title=""/>
                </v:shape>
                <o:OLEObject Type="Embed" ProgID="Equation.3" ShapeID="_x0000_i1031" DrawAspect="Content" ObjectID="_1662794519" r:id="rId20"/>
              </w:object>
            </w:r>
          </w:p>
        </w:tc>
        <w:tc>
          <w:tcPr>
            <w:tcW w:w="840" w:type="dxa"/>
          </w:tcPr>
          <w:p w14:paraId="1FC0A043" w14:textId="77777777" w:rsidR="00C4230B" w:rsidRPr="00B96873" w:rsidRDefault="00C4230B" w:rsidP="00551BBE">
            <w:pPr>
              <w:spacing w:before="120" w:after="120"/>
              <w:jc w:val="center"/>
            </w:pPr>
            <w:r>
              <w:t>M1</w:t>
            </w:r>
          </w:p>
        </w:tc>
        <w:tc>
          <w:tcPr>
            <w:tcW w:w="4348" w:type="dxa"/>
          </w:tcPr>
          <w:p w14:paraId="3BD0F665" w14:textId="77777777" w:rsidR="00C4230B" w:rsidRPr="00B96873" w:rsidRDefault="00C4230B" w:rsidP="00551BBE">
            <w:pPr>
              <w:spacing w:before="120" w:after="120"/>
            </w:pPr>
            <w:r>
              <w:t xml:space="preserve">This mark is given for a method to multiply the numerator and denominator by </w:t>
            </w:r>
            <w:r>
              <w:sym w:font="Symbol" w:char="F0D6"/>
            </w:r>
            <w:r>
              <w:t>11</w:t>
            </w:r>
          </w:p>
        </w:tc>
      </w:tr>
      <w:tr w:rsidR="00C4230B" w:rsidRPr="00B96873" w14:paraId="339DB452" w14:textId="77777777" w:rsidTr="00551BBE">
        <w:tc>
          <w:tcPr>
            <w:tcW w:w="750" w:type="dxa"/>
            <w:vMerge/>
          </w:tcPr>
          <w:p w14:paraId="5EBCAF1C" w14:textId="77777777" w:rsidR="00C4230B" w:rsidRPr="00B96873" w:rsidRDefault="00C4230B" w:rsidP="00551BBE">
            <w:pPr>
              <w:spacing w:before="120" w:after="120"/>
              <w:jc w:val="center"/>
            </w:pPr>
          </w:p>
        </w:tc>
        <w:tc>
          <w:tcPr>
            <w:tcW w:w="4518" w:type="dxa"/>
          </w:tcPr>
          <w:p w14:paraId="07969B31" w14:textId="77777777" w:rsidR="00C4230B" w:rsidRPr="00B96873" w:rsidRDefault="00C4230B" w:rsidP="00551BBE">
            <w:pPr>
              <w:spacing w:before="120" w:after="120"/>
            </w:pPr>
            <w:r>
              <w:t>= 2</w:t>
            </w:r>
            <w:r>
              <w:sym w:font="Symbol" w:char="F0D6"/>
            </w:r>
            <w:r>
              <w:t>11</w:t>
            </w:r>
          </w:p>
        </w:tc>
        <w:tc>
          <w:tcPr>
            <w:tcW w:w="840" w:type="dxa"/>
          </w:tcPr>
          <w:p w14:paraId="37CC6E5C" w14:textId="77777777" w:rsidR="00C4230B" w:rsidRDefault="00C4230B" w:rsidP="00551BBE">
            <w:pPr>
              <w:spacing w:before="120" w:after="120"/>
              <w:jc w:val="center"/>
            </w:pPr>
            <w:r>
              <w:t>A1</w:t>
            </w:r>
          </w:p>
        </w:tc>
        <w:tc>
          <w:tcPr>
            <w:tcW w:w="4348" w:type="dxa"/>
          </w:tcPr>
          <w:p w14:paraId="38B284CE" w14:textId="77777777" w:rsidR="00C4230B" w:rsidRDefault="00C4230B" w:rsidP="00551BBE">
            <w:pPr>
              <w:spacing w:before="120" w:after="120"/>
            </w:pPr>
            <w:r>
              <w:t>This mark is given for the correct answer only</w:t>
            </w:r>
          </w:p>
        </w:tc>
      </w:tr>
      <w:tr w:rsidR="00C4230B" w:rsidRPr="00B96873" w14:paraId="147E455E" w14:textId="77777777" w:rsidTr="00551BBE">
        <w:tc>
          <w:tcPr>
            <w:tcW w:w="750" w:type="dxa"/>
            <w:vMerge w:val="restart"/>
          </w:tcPr>
          <w:p w14:paraId="441B6D54" w14:textId="77777777" w:rsidR="00C4230B" w:rsidRPr="00B96873" w:rsidRDefault="00C4230B" w:rsidP="00551BBE">
            <w:pPr>
              <w:spacing w:before="120" w:after="120"/>
              <w:jc w:val="center"/>
            </w:pPr>
            <w:r>
              <w:t>(b)</w:t>
            </w:r>
          </w:p>
        </w:tc>
        <w:tc>
          <w:tcPr>
            <w:tcW w:w="4518" w:type="dxa"/>
          </w:tcPr>
          <w:p w14:paraId="6B3E0A8D" w14:textId="77777777" w:rsidR="00C4230B" w:rsidRPr="00B96873" w:rsidRDefault="00C4230B" w:rsidP="00551BBE">
            <w:pPr>
              <w:spacing w:before="120" w:after="120"/>
            </w:pPr>
            <w:r w:rsidRPr="00602B7E">
              <w:rPr>
                <w:position w:val="-26"/>
              </w:rPr>
              <w:object w:dxaOrig="840" w:dyaOrig="680" w14:anchorId="24CA554D">
                <v:shape id="_x0000_i1032" type="#_x0000_t75" style="width:42.75pt;height:33.75pt" o:ole="">
                  <v:imagedata r:id="rId21" o:title=""/>
                </v:shape>
                <o:OLEObject Type="Embed" ProgID="Equation.3" ShapeID="_x0000_i1032" DrawAspect="Content" ObjectID="_1662794520" r:id="rId22"/>
              </w:object>
            </w:r>
            <w:r>
              <w:t xml:space="preserve"> </w:t>
            </w:r>
            <w:r>
              <w:sym w:font="Symbol" w:char="F0B4"/>
            </w:r>
            <w:r>
              <w:t xml:space="preserve"> </w:t>
            </w:r>
            <w:r w:rsidRPr="00602B7E">
              <w:rPr>
                <w:position w:val="-26"/>
              </w:rPr>
              <w:object w:dxaOrig="840" w:dyaOrig="680" w14:anchorId="0137226C">
                <v:shape id="_x0000_i1033" type="#_x0000_t75" style="width:42.75pt;height:33.75pt" o:ole="">
                  <v:imagedata r:id="rId23" o:title=""/>
                </v:shape>
                <o:OLEObject Type="Embed" ProgID="Equation.3" ShapeID="_x0000_i1033" DrawAspect="Content" ObjectID="_1662794521" r:id="rId24"/>
              </w:object>
            </w:r>
            <w:r>
              <w:t xml:space="preserve"> = </w:t>
            </w:r>
            <w:r w:rsidRPr="00AF5F97">
              <w:rPr>
                <w:position w:val="-28"/>
              </w:rPr>
              <w:object w:dxaOrig="1200" w:dyaOrig="700" w14:anchorId="3B304C98">
                <v:shape id="_x0000_i1034" type="#_x0000_t75" style="width:60pt;height:35.25pt" o:ole="">
                  <v:imagedata r:id="rId25" o:title=""/>
                </v:shape>
                <o:OLEObject Type="Embed" ProgID="Equation.3" ShapeID="_x0000_i1034" DrawAspect="Content" ObjectID="_1662794522" r:id="rId26"/>
              </w:object>
            </w:r>
          </w:p>
        </w:tc>
        <w:tc>
          <w:tcPr>
            <w:tcW w:w="840" w:type="dxa"/>
          </w:tcPr>
          <w:p w14:paraId="4627B7A9" w14:textId="77777777" w:rsidR="00C4230B" w:rsidRDefault="00C4230B" w:rsidP="00551BBE">
            <w:pPr>
              <w:spacing w:before="120" w:after="120"/>
              <w:jc w:val="center"/>
            </w:pPr>
            <w:r>
              <w:t>M1</w:t>
            </w:r>
          </w:p>
        </w:tc>
        <w:tc>
          <w:tcPr>
            <w:tcW w:w="4348" w:type="dxa"/>
          </w:tcPr>
          <w:p w14:paraId="7CBDB2B8" w14:textId="77777777" w:rsidR="00C4230B" w:rsidRPr="00B96873" w:rsidRDefault="00C4230B" w:rsidP="00551BBE">
            <w:pPr>
              <w:spacing w:before="120" w:after="120"/>
            </w:pPr>
            <w:r>
              <w:t>This mark is given for a method to multiply the numerator and denominator by 2</w:t>
            </w:r>
            <w:r>
              <w:sym w:font="Symbol" w:char="F0D6"/>
            </w:r>
            <w:r>
              <w:t>3 + 1</w:t>
            </w:r>
          </w:p>
        </w:tc>
      </w:tr>
      <w:tr w:rsidR="00C4230B" w:rsidRPr="00B96873" w14:paraId="73C8955F" w14:textId="77777777" w:rsidTr="00551BBE">
        <w:tc>
          <w:tcPr>
            <w:tcW w:w="750" w:type="dxa"/>
            <w:vMerge/>
          </w:tcPr>
          <w:p w14:paraId="4B37D8D3" w14:textId="77777777" w:rsidR="00C4230B" w:rsidRPr="00B96873" w:rsidRDefault="00C4230B" w:rsidP="00551BBE">
            <w:pPr>
              <w:spacing w:before="120" w:after="120"/>
              <w:jc w:val="center"/>
            </w:pPr>
          </w:p>
        </w:tc>
        <w:tc>
          <w:tcPr>
            <w:tcW w:w="4518" w:type="dxa"/>
            <w:vMerge w:val="restart"/>
          </w:tcPr>
          <w:p w14:paraId="388600E7" w14:textId="77777777" w:rsidR="00C4230B" w:rsidRPr="00B96873" w:rsidRDefault="00C4230B" w:rsidP="00551BBE">
            <w:pPr>
              <w:spacing w:before="120" w:after="120"/>
            </w:pPr>
            <w:r w:rsidRPr="00AF5F97">
              <w:rPr>
                <w:position w:val="-24"/>
              </w:rPr>
              <w:object w:dxaOrig="740" w:dyaOrig="660" w14:anchorId="46F7485F">
                <v:shape id="_x0000_i1035" type="#_x0000_t75" style="width:36.75pt;height:33pt" o:ole="">
                  <v:imagedata r:id="rId27" o:title=""/>
                </v:shape>
                <o:OLEObject Type="Embed" ProgID="Equation.3" ShapeID="_x0000_i1035" DrawAspect="Content" ObjectID="_1662794523" r:id="rId28"/>
              </w:object>
            </w:r>
          </w:p>
          <w:p w14:paraId="07DD6720" w14:textId="77777777" w:rsidR="00C4230B" w:rsidRPr="00B96873" w:rsidRDefault="00C4230B" w:rsidP="00551BBE">
            <w:pPr>
              <w:spacing w:before="120" w:after="120"/>
            </w:pPr>
            <w:r>
              <w:t>(</w:t>
            </w:r>
            <w:r>
              <w:rPr>
                <w:i/>
              </w:rPr>
              <w:t>a</w:t>
            </w:r>
            <w:r>
              <w:t xml:space="preserve"> = 6, </w:t>
            </w:r>
            <w:r>
              <w:rPr>
                <w:i/>
              </w:rPr>
              <w:t>b</w:t>
            </w:r>
            <w:r>
              <w:t xml:space="preserve"> = 11)</w:t>
            </w:r>
          </w:p>
        </w:tc>
        <w:tc>
          <w:tcPr>
            <w:tcW w:w="840" w:type="dxa"/>
          </w:tcPr>
          <w:p w14:paraId="53C9FBDC" w14:textId="77777777" w:rsidR="00C4230B" w:rsidRDefault="00C4230B" w:rsidP="00551BBE">
            <w:pPr>
              <w:spacing w:before="120" w:after="120"/>
              <w:jc w:val="center"/>
            </w:pPr>
            <w:r>
              <w:t>M1</w:t>
            </w:r>
          </w:p>
        </w:tc>
        <w:tc>
          <w:tcPr>
            <w:tcW w:w="4348" w:type="dxa"/>
          </w:tcPr>
          <w:p w14:paraId="06CFFA79" w14:textId="77777777" w:rsidR="00C4230B" w:rsidRDefault="00C4230B" w:rsidP="00551BBE">
            <w:pPr>
              <w:spacing w:before="120" w:after="120"/>
            </w:pPr>
            <w:r>
              <w:t>This mark is given for either a correct numerator or correct denominator seen</w:t>
            </w:r>
          </w:p>
        </w:tc>
      </w:tr>
      <w:tr w:rsidR="00C4230B" w:rsidRPr="00B96873" w14:paraId="2ED43869" w14:textId="77777777" w:rsidTr="00551BBE">
        <w:tc>
          <w:tcPr>
            <w:tcW w:w="750" w:type="dxa"/>
            <w:vMerge/>
          </w:tcPr>
          <w:p w14:paraId="71175E29" w14:textId="77777777" w:rsidR="00C4230B" w:rsidRPr="00B96873" w:rsidRDefault="00C4230B" w:rsidP="00551BBE">
            <w:pPr>
              <w:spacing w:before="120" w:after="120"/>
              <w:jc w:val="center"/>
            </w:pPr>
          </w:p>
        </w:tc>
        <w:tc>
          <w:tcPr>
            <w:tcW w:w="4518" w:type="dxa"/>
            <w:vMerge/>
          </w:tcPr>
          <w:p w14:paraId="28844674" w14:textId="77777777" w:rsidR="00C4230B" w:rsidRPr="00AF5F97" w:rsidRDefault="00C4230B" w:rsidP="00551BBE">
            <w:pPr>
              <w:spacing w:before="120" w:after="120"/>
            </w:pPr>
          </w:p>
        </w:tc>
        <w:tc>
          <w:tcPr>
            <w:tcW w:w="840" w:type="dxa"/>
          </w:tcPr>
          <w:p w14:paraId="758F97D8" w14:textId="77777777" w:rsidR="00C4230B" w:rsidRDefault="00C4230B" w:rsidP="00551BBE">
            <w:pPr>
              <w:spacing w:before="120" w:after="120"/>
              <w:jc w:val="center"/>
            </w:pPr>
            <w:r>
              <w:t>A1</w:t>
            </w:r>
          </w:p>
        </w:tc>
        <w:tc>
          <w:tcPr>
            <w:tcW w:w="4348" w:type="dxa"/>
          </w:tcPr>
          <w:p w14:paraId="20C13328" w14:textId="77777777" w:rsidR="00C4230B" w:rsidRDefault="00C4230B" w:rsidP="00551BBE">
            <w:pPr>
              <w:spacing w:before="120" w:after="120"/>
            </w:pPr>
            <w:r>
              <w:t>This mark is given for a completely correct answer only</w:t>
            </w:r>
          </w:p>
        </w:tc>
      </w:tr>
    </w:tbl>
    <w:p w14:paraId="013C796F" w14:textId="77777777" w:rsidR="00254D02" w:rsidRDefault="00254D02" w:rsidP="009301AD">
      <w:pPr>
        <w:spacing w:line="360" w:lineRule="auto"/>
        <w:rPr>
          <w:b/>
        </w:rPr>
      </w:pPr>
    </w:p>
    <w:p w14:paraId="50176654" w14:textId="0A3B2F65" w:rsidR="009301AD" w:rsidRPr="00B96873" w:rsidRDefault="009301AD" w:rsidP="009301AD">
      <w:pPr>
        <w:spacing w:line="360" w:lineRule="auto"/>
        <w:rPr>
          <w:b/>
        </w:rPr>
      </w:pPr>
      <w:r w:rsidRPr="00B96873">
        <w:rPr>
          <w:b/>
        </w:rPr>
        <w:t xml:space="preserve">Question </w:t>
      </w:r>
      <w:r w:rsidR="00254D02">
        <w:rPr>
          <w:b/>
        </w:rPr>
        <w:t>5</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9301AD" w:rsidRPr="00B96873" w14:paraId="0A984528" w14:textId="77777777" w:rsidTr="009822B8">
        <w:tc>
          <w:tcPr>
            <w:tcW w:w="851" w:type="dxa"/>
            <w:shd w:val="clear" w:color="auto" w:fill="C0C0C0"/>
          </w:tcPr>
          <w:p w14:paraId="2CBD778A" w14:textId="77777777" w:rsidR="009301AD" w:rsidRPr="00B96873" w:rsidRDefault="009301AD" w:rsidP="009822B8">
            <w:pPr>
              <w:rPr>
                <w:b/>
              </w:rPr>
            </w:pPr>
            <w:r w:rsidRPr="00B96873">
              <w:rPr>
                <w:b/>
              </w:rPr>
              <w:t>Part</w:t>
            </w:r>
          </w:p>
        </w:tc>
        <w:tc>
          <w:tcPr>
            <w:tcW w:w="4403" w:type="dxa"/>
            <w:shd w:val="clear" w:color="auto" w:fill="C0C0C0"/>
          </w:tcPr>
          <w:p w14:paraId="7B9FA67F" w14:textId="77777777" w:rsidR="009301AD" w:rsidRPr="00B96873" w:rsidRDefault="009301AD" w:rsidP="009822B8">
            <w:pPr>
              <w:rPr>
                <w:b/>
              </w:rPr>
            </w:pPr>
            <w:r w:rsidRPr="00B96873">
              <w:rPr>
                <w:b/>
              </w:rPr>
              <w:t>Working an or answer examiner might expect to see</w:t>
            </w:r>
          </w:p>
        </w:tc>
        <w:tc>
          <w:tcPr>
            <w:tcW w:w="893" w:type="dxa"/>
            <w:shd w:val="clear" w:color="auto" w:fill="C0C0C0"/>
          </w:tcPr>
          <w:p w14:paraId="36C34D46" w14:textId="77777777" w:rsidR="009301AD" w:rsidRPr="00B96873" w:rsidRDefault="009301AD" w:rsidP="009822B8">
            <w:pPr>
              <w:rPr>
                <w:b/>
              </w:rPr>
            </w:pPr>
            <w:r w:rsidRPr="00B96873">
              <w:rPr>
                <w:b/>
              </w:rPr>
              <w:t>Mark</w:t>
            </w:r>
          </w:p>
        </w:tc>
        <w:tc>
          <w:tcPr>
            <w:tcW w:w="4273" w:type="dxa"/>
            <w:shd w:val="clear" w:color="auto" w:fill="C0C0C0"/>
          </w:tcPr>
          <w:p w14:paraId="7D784912" w14:textId="77777777" w:rsidR="009301AD" w:rsidRPr="00B96873" w:rsidRDefault="009301AD" w:rsidP="009822B8">
            <w:pPr>
              <w:rPr>
                <w:b/>
              </w:rPr>
            </w:pPr>
            <w:r w:rsidRPr="00B96873">
              <w:rPr>
                <w:b/>
              </w:rPr>
              <w:t>Notes</w:t>
            </w:r>
          </w:p>
        </w:tc>
      </w:tr>
      <w:tr w:rsidR="009301AD" w:rsidRPr="00B96873" w14:paraId="4E490506" w14:textId="77777777" w:rsidTr="009822B8">
        <w:trPr>
          <w:trHeight w:val="230"/>
        </w:trPr>
        <w:tc>
          <w:tcPr>
            <w:tcW w:w="851" w:type="dxa"/>
            <w:vMerge w:val="restart"/>
          </w:tcPr>
          <w:p w14:paraId="0EA1CEB3" w14:textId="77777777" w:rsidR="009301AD" w:rsidRPr="00B96873" w:rsidRDefault="009301AD" w:rsidP="009822B8">
            <w:pPr>
              <w:spacing w:before="120" w:after="120"/>
            </w:pPr>
          </w:p>
        </w:tc>
        <w:tc>
          <w:tcPr>
            <w:tcW w:w="4403" w:type="dxa"/>
          </w:tcPr>
          <w:p w14:paraId="70836139" w14:textId="77777777" w:rsidR="009301AD" w:rsidRDefault="009301AD" w:rsidP="009822B8">
            <w:pPr>
              <w:spacing w:before="120" w:after="120"/>
            </w:pPr>
            <w:r w:rsidRPr="008B0828">
              <w:rPr>
                <w:position w:val="-26"/>
              </w:rPr>
              <w:object w:dxaOrig="1300" w:dyaOrig="680" w14:anchorId="211C6244">
                <v:shape id="_x0000_i1036" type="#_x0000_t75" style="width:65.25pt;height:33.75pt" o:ole="">
                  <v:imagedata r:id="rId29" o:title=""/>
                </v:shape>
                <o:OLEObject Type="Embed" ProgID="Equation.3" ShapeID="_x0000_i1036" DrawAspect="Content" ObjectID="_1662794524" r:id="rId30"/>
              </w:object>
            </w:r>
            <w:r>
              <w:t xml:space="preserve"> = </w:t>
            </w:r>
            <w:r w:rsidRPr="008B0828">
              <w:rPr>
                <w:position w:val="-26"/>
              </w:rPr>
              <w:object w:dxaOrig="1920" w:dyaOrig="680" w14:anchorId="58F27F00">
                <v:shape id="_x0000_i1037" type="#_x0000_t75" style="width:96pt;height:33.75pt" o:ole="">
                  <v:imagedata r:id="rId31" o:title=""/>
                </v:shape>
                <o:OLEObject Type="Embed" ProgID="Equation.3" ShapeID="_x0000_i1037" DrawAspect="Content" ObjectID="_1662794525" r:id="rId32"/>
              </w:object>
            </w:r>
          </w:p>
          <w:p w14:paraId="7B35AA62" w14:textId="77777777" w:rsidR="009301AD" w:rsidRPr="004C0E42" w:rsidRDefault="009301AD" w:rsidP="009822B8">
            <w:pPr>
              <w:spacing w:before="120" w:after="120"/>
            </w:pPr>
            <w:r>
              <w:t xml:space="preserve">                       = </w:t>
            </w:r>
            <w:r w:rsidRPr="008B0828">
              <w:rPr>
                <w:position w:val="-26"/>
              </w:rPr>
              <w:object w:dxaOrig="1300" w:dyaOrig="680" w14:anchorId="69FF1AF5">
                <v:shape id="_x0000_i1038" type="#_x0000_t75" style="width:65.25pt;height:33.75pt" o:ole="">
                  <v:imagedata r:id="rId33" o:title=""/>
                </v:shape>
                <o:OLEObject Type="Embed" ProgID="Equation.3" ShapeID="_x0000_i1038" DrawAspect="Content" ObjectID="_1662794526" r:id="rId34"/>
              </w:object>
            </w:r>
            <w:r>
              <w:t xml:space="preserve"> = </w:t>
            </w:r>
            <w:r w:rsidRPr="008B0828">
              <w:rPr>
                <w:position w:val="-26"/>
              </w:rPr>
              <w:object w:dxaOrig="740" w:dyaOrig="639" w14:anchorId="7ABA21C9">
                <v:shape id="_x0000_i1039" type="#_x0000_t75" style="width:36.75pt;height:33pt" o:ole="">
                  <v:imagedata r:id="rId35" o:title=""/>
                </v:shape>
                <o:OLEObject Type="Embed" ProgID="Equation.3" ShapeID="_x0000_i1039" DrawAspect="Content" ObjectID="_1662794527" r:id="rId36"/>
              </w:object>
            </w:r>
          </w:p>
        </w:tc>
        <w:tc>
          <w:tcPr>
            <w:tcW w:w="893" w:type="dxa"/>
          </w:tcPr>
          <w:p w14:paraId="54D67A58" w14:textId="77777777" w:rsidR="009301AD" w:rsidRPr="00B96873" w:rsidRDefault="009301AD" w:rsidP="009822B8">
            <w:pPr>
              <w:spacing w:before="120" w:after="120"/>
              <w:jc w:val="center"/>
            </w:pPr>
            <w:r>
              <w:t>C1</w:t>
            </w:r>
          </w:p>
        </w:tc>
        <w:tc>
          <w:tcPr>
            <w:tcW w:w="4273" w:type="dxa"/>
          </w:tcPr>
          <w:p w14:paraId="43206ED7" w14:textId="77777777" w:rsidR="009301AD" w:rsidRPr="00B96873" w:rsidRDefault="009301AD" w:rsidP="009822B8">
            <w:pPr>
              <w:spacing w:before="120" w:after="120"/>
            </w:pPr>
            <w:r>
              <w:t>This mark is given for expanding the numerator of the expression</w:t>
            </w:r>
          </w:p>
        </w:tc>
      </w:tr>
      <w:tr w:rsidR="009301AD" w:rsidRPr="00B96873" w14:paraId="5FFA28DA" w14:textId="77777777" w:rsidTr="009822B8">
        <w:trPr>
          <w:trHeight w:val="230"/>
        </w:trPr>
        <w:tc>
          <w:tcPr>
            <w:tcW w:w="851" w:type="dxa"/>
            <w:vMerge/>
          </w:tcPr>
          <w:p w14:paraId="625285A1" w14:textId="77777777" w:rsidR="009301AD" w:rsidRPr="00B96873" w:rsidRDefault="009301AD" w:rsidP="009822B8">
            <w:pPr>
              <w:spacing w:before="120" w:after="120"/>
              <w:jc w:val="center"/>
            </w:pPr>
          </w:p>
        </w:tc>
        <w:tc>
          <w:tcPr>
            <w:tcW w:w="4403" w:type="dxa"/>
          </w:tcPr>
          <w:p w14:paraId="12DD5226" w14:textId="77777777" w:rsidR="009301AD" w:rsidRDefault="009301AD" w:rsidP="009822B8">
            <w:pPr>
              <w:spacing w:before="120" w:after="120"/>
            </w:pPr>
            <w:r w:rsidRPr="008B0828">
              <w:rPr>
                <w:position w:val="-26"/>
              </w:rPr>
              <w:object w:dxaOrig="740" w:dyaOrig="639" w14:anchorId="51AF14BA">
                <v:shape id="_x0000_i1040" type="#_x0000_t75" style="width:36.75pt;height:33pt" o:ole="">
                  <v:imagedata r:id="rId37" o:title=""/>
                </v:shape>
                <o:OLEObject Type="Embed" ProgID="Equation.3" ShapeID="_x0000_i1040" DrawAspect="Content" ObjectID="_1662794528" r:id="rId38"/>
              </w:object>
            </w:r>
            <w:r>
              <w:t xml:space="preserve"> </w:t>
            </w:r>
            <w:r>
              <w:sym w:font="Symbol" w:char="F0B4"/>
            </w:r>
            <w:r>
              <w:t xml:space="preserve"> </w:t>
            </w:r>
            <w:r w:rsidRPr="008B0828">
              <w:rPr>
                <w:position w:val="-26"/>
              </w:rPr>
              <w:object w:dxaOrig="740" w:dyaOrig="680" w14:anchorId="44BB1563">
                <v:shape id="_x0000_i1041" type="#_x0000_t75" style="width:36.75pt;height:33.75pt" o:ole="">
                  <v:imagedata r:id="rId39" o:title=""/>
                </v:shape>
                <o:OLEObject Type="Embed" ProgID="Equation.3" ShapeID="_x0000_i1041" DrawAspect="Content" ObjectID="_1662794529" r:id="rId40"/>
              </w:object>
            </w:r>
            <w:r>
              <w:t xml:space="preserve"> = </w:t>
            </w:r>
            <w:r w:rsidRPr="007464D7">
              <w:rPr>
                <w:position w:val="-24"/>
              </w:rPr>
              <w:object w:dxaOrig="1120" w:dyaOrig="660" w14:anchorId="58304D6E">
                <v:shape id="_x0000_i1042" type="#_x0000_t75" style="width:57pt;height:33pt" o:ole="">
                  <v:imagedata r:id="rId41" o:title=""/>
                </v:shape>
                <o:OLEObject Type="Embed" ProgID="Equation.3" ShapeID="_x0000_i1042" DrawAspect="Content" ObjectID="_1662794530" r:id="rId42"/>
              </w:object>
            </w:r>
            <w:r>
              <w:t xml:space="preserve"> </w:t>
            </w:r>
          </w:p>
          <w:p w14:paraId="4FA53B6B" w14:textId="77777777" w:rsidR="009301AD" w:rsidRDefault="009301AD" w:rsidP="009822B8">
            <w:pPr>
              <w:spacing w:before="120" w:after="120"/>
            </w:pPr>
            <w:r>
              <w:t>= 8</w:t>
            </w:r>
            <w:r>
              <w:sym w:font="Symbol" w:char="F0D6"/>
            </w:r>
            <w:r>
              <w:t>8 + 16</w:t>
            </w:r>
          </w:p>
        </w:tc>
        <w:tc>
          <w:tcPr>
            <w:tcW w:w="893" w:type="dxa"/>
          </w:tcPr>
          <w:p w14:paraId="10E559E1" w14:textId="77777777" w:rsidR="009301AD" w:rsidRDefault="009301AD" w:rsidP="009822B8">
            <w:pPr>
              <w:spacing w:before="120" w:after="120"/>
              <w:jc w:val="center"/>
            </w:pPr>
            <w:r>
              <w:t>C1</w:t>
            </w:r>
          </w:p>
        </w:tc>
        <w:tc>
          <w:tcPr>
            <w:tcW w:w="4273" w:type="dxa"/>
          </w:tcPr>
          <w:p w14:paraId="49B5D6B1" w14:textId="77777777" w:rsidR="009301AD" w:rsidRPr="00B96873" w:rsidRDefault="009301AD" w:rsidP="009822B8">
            <w:pPr>
              <w:spacing w:before="120" w:after="120"/>
            </w:pPr>
            <w:r>
              <w:t>This mark is given for rationalising the denominator of the expression</w:t>
            </w:r>
          </w:p>
        </w:tc>
      </w:tr>
      <w:tr w:rsidR="009301AD" w:rsidRPr="00B96873" w14:paraId="77A3AC1A" w14:textId="77777777" w:rsidTr="009822B8">
        <w:trPr>
          <w:trHeight w:val="230"/>
        </w:trPr>
        <w:tc>
          <w:tcPr>
            <w:tcW w:w="851" w:type="dxa"/>
            <w:vMerge/>
          </w:tcPr>
          <w:p w14:paraId="1AFE2A42" w14:textId="77777777" w:rsidR="009301AD" w:rsidRPr="00B96873" w:rsidRDefault="009301AD" w:rsidP="009822B8">
            <w:pPr>
              <w:spacing w:before="120" w:after="120"/>
              <w:jc w:val="center"/>
            </w:pPr>
          </w:p>
        </w:tc>
        <w:tc>
          <w:tcPr>
            <w:tcW w:w="4403" w:type="dxa"/>
          </w:tcPr>
          <w:p w14:paraId="23A7F182" w14:textId="77777777" w:rsidR="009301AD" w:rsidRPr="007464D7" w:rsidRDefault="009301AD" w:rsidP="009822B8">
            <w:pPr>
              <w:spacing w:before="120" w:after="120"/>
            </w:pPr>
            <w:r>
              <w:t xml:space="preserve">= 16(1 + </w:t>
            </w:r>
            <w:r>
              <w:sym w:font="Symbol" w:char="F0D6"/>
            </w:r>
            <w:r>
              <w:t xml:space="preserve">2)                       </w:t>
            </w:r>
            <w:proofErr w:type="gramStart"/>
            <w:r>
              <w:t xml:space="preserve">   (</w:t>
            </w:r>
            <w:proofErr w:type="gramEnd"/>
            <w:r>
              <w:rPr>
                <w:i/>
              </w:rPr>
              <w:t>a</w:t>
            </w:r>
            <w:r>
              <w:t xml:space="preserve"> = 16, </w:t>
            </w:r>
            <w:r>
              <w:rPr>
                <w:i/>
              </w:rPr>
              <w:t>b</w:t>
            </w:r>
            <w:r>
              <w:t xml:space="preserve"> = 1)</w:t>
            </w:r>
          </w:p>
        </w:tc>
        <w:tc>
          <w:tcPr>
            <w:tcW w:w="893" w:type="dxa"/>
          </w:tcPr>
          <w:p w14:paraId="7CE8BF4C" w14:textId="77777777" w:rsidR="009301AD" w:rsidRPr="00B96873" w:rsidRDefault="009301AD" w:rsidP="009822B8">
            <w:pPr>
              <w:spacing w:before="120" w:after="120"/>
              <w:jc w:val="center"/>
            </w:pPr>
            <w:r>
              <w:t>C1</w:t>
            </w:r>
          </w:p>
        </w:tc>
        <w:tc>
          <w:tcPr>
            <w:tcW w:w="4273" w:type="dxa"/>
          </w:tcPr>
          <w:p w14:paraId="07FFB3DC" w14:textId="77777777" w:rsidR="009301AD" w:rsidRPr="00B96873" w:rsidRDefault="009301AD" w:rsidP="009822B8">
            <w:pPr>
              <w:spacing w:before="120" w:after="120"/>
            </w:pPr>
            <w:r>
              <w:t xml:space="preserve">This mark is given for correct working to find the values of </w:t>
            </w:r>
            <w:r w:rsidRPr="008B0828">
              <w:rPr>
                <w:i/>
              </w:rPr>
              <w:t>a</w:t>
            </w:r>
            <w:r>
              <w:t xml:space="preserve"> and </w:t>
            </w:r>
            <w:r w:rsidRPr="008B0828">
              <w:rPr>
                <w:i/>
              </w:rPr>
              <w:t>b</w:t>
            </w:r>
          </w:p>
        </w:tc>
      </w:tr>
    </w:tbl>
    <w:p w14:paraId="694626C1" w14:textId="77777777" w:rsidR="00213F41" w:rsidRDefault="00213F41" w:rsidP="00F957D2"/>
    <w:p w14:paraId="2713120C" w14:textId="77777777" w:rsidR="009301AD" w:rsidRDefault="009301AD" w:rsidP="00F957D2"/>
    <w:p w14:paraId="4ABA4FBC" w14:textId="2BF1E493" w:rsidR="00024531" w:rsidRPr="00B96873" w:rsidRDefault="00254D02" w:rsidP="00024531">
      <w:pPr>
        <w:spacing w:line="360" w:lineRule="auto"/>
        <w:rPr>
          <w:b/>
        </w:rPr>
      </w:pPr>
      <w:r>
        <w:rPr>
          <w:b/>
        </w:rPr>
        <w:br w:type="page"/>
      </w:r>
      <w:r w:rsidR="00024531" w:rsidRPr="00B96873">
        <w:rPr>
          <w:b/>
        </w:rPr>
        <w:lastRenderedPageBreak/>
        <w:t xml:space="preserve">Question </w:t>
      </w:r>
      <w:r>
        <w:rPr>
          <w:b/>
        </w:rPr>
        <w:t>6</w:t>
      </w:r>
      <w:r w:rsidR="00024531" w:rsidRPr="00B96873">
        <w:rPr>
          <w:b/>
        </w:rPr>
        <w:t xml:space="preserve"> (Total </w:t>
      </w:r>
      <w:r w:rsidR="00024531">
        <w:rPr>
          <w:b/>
        </w:rPr>
        <w:t>3</w:t>
      </w:r>
      <w:r w:rsidR="00024531"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950"/>
        <w:gridCol w:w="4216"/>
      </w:tblGrid>
      <w:tr w:rsidR="00024531" w:rsidRPr="00B96873" w14:paraId="7F95586A" w14:textId="77777777" w:rsidTr="009822B8">
        <w:tc>
          <w:tcPr>
            <w:tcW w:w="851" w:type="dxa"/>
            <w:tcBorders>
              <w:bottom w:val="single" w:sz="4" w:space="0" w:color="auto"/>
            </w:tcBorders>
            <w:shd w:val="clear" w:color="auto" w:fill="C0C0C0"/>
          </w:tcPr>
          <w:p w14:paraId="6891B756" w14:textId="77777777" w:rsidR="00024531" w:rsidRPr="00B96873" w:rsidRDefault="00024531" w:rsidP="009822B8">
            <w:pPr>
              <w:rPr>
                <w:b/>
              </w:rPr>
            </w:pPr>
            <w:r w:rsidRPr="00B96873">
              <w:rPr>
                <w:b/>
              </w:rPr>
              <w:t>Part</w:t>
            </w:r>
          </w:p>
        </w:tc>
        <w:tc>
          <w:tcPr>
            <w:tcW w:w="4403" w:type="dxa"/>
            <w:tcBorders>
              <w:bottom w:val="single" w:sz="4" w:space="0" w:color="auto"/>
            </w:tcBorders>
            <w:shd w:val="clear" w:color="auto" w:fill="C0C0C0"/>
          </w:tcPr>
          <w:p w14:paraId="3933487E" w14:textId="77777777" w:rsidR="00024531" w:rsidRPr="00B96873" w:rsidRDefault="00024531" w:rsidP="009822B8">
            <w:pPr>
              <w:rPr>
                <w:b/>
              </w:rPr>
            </w:pPr>
            <w:r w:rsidRPr="00B96873">
              <w:rPr>
                <w:b/>
              </w:rPr>
              <w:t>Working an or answer examiner might expect to see</w:t>
            </w:r>
          </w:p>
        </w:tc>
        <w:tc>
          <w:tcPr>
            <w:tcW w:w="950" w:type="dxa"/>
            <w:tcBorders>
              <w:bottom w:val="single" w:sz="4" w:space="0" w:color="auto"/>
            </w:tcBorders>
            <w:shd w:val="clear" w:color="auto" w:fill="C0C0C0"/>
          </w:tcPr>
          <w:p w14:paraId="7F70D2FA" w14:textId="77777777" w:rsidR="00024531" w:rsidRPr="00B96873" w:rsidRDefault="00024531" w:rsidP="009822B8">
            <w:pPr>
              <w:rPr>
                <w:b/>
              </w:rPr>
            </w:pPr>
            <w:r w:rsidRPr="00B96873">
              <w:rPr>
                <w:b/>
              </w:rPr>
              <w:t>Mark</w:t>
            </w:r>
          </w:p>
        </w:tc>
        <w:tc>
          <w:tcPr>
            <w:tcW w:w="4216" w:type="dxa"/>
            <w:tcBorders>
              <w:bottom w:val="single" w:sz="4" w:space="0" w:color="auto"/>
            </w:tcBorders>
            <w:shd w:val="clear" w:color="auto" w:fill="C0C0C0"/>
          </w:tcPr>
          <w:p w14:paraId="265AAC6B" w14:textId="77777777" w:rsidR="00024531" w:rsidRPr="00B96873" w:rsidRDefault="00024531" w:rsidP="009822B8">
            <w:pPr>
              <w:rPr>
                <w:b/>
              </w:rPr>
            </w:pPr>
            <w:r w:rsidRPr="00B96873">
              <w:rPr>
                <w:b/>
              </w:rPr>
              <w:t>Notes</w:t>
            </w:r>
          </w:p>
        </w:tc>
      </w:tr>
      <w:tr w:rsidR="00024531" w:rsidRPr="00B96873" w14:paraId="06F0F7C4" w14:textId="77777777" w:rsidTr="009822B8">
        <w:trPr>
          <w:trHeight w:val="230"/>
        </w:trPr>
        <w:tc>
          <w:tcPr>
            <w:tcW w:w="851" w:type="dxa"/>
            <w:vMerge w:val="restart"/>
            <w:shd w:val="clear" w:color="auto" w:fill="auto"/>
          </w:tcPr>
          <w:p w14:paraId="1F6DC8A8" w14:textId="77777777" w:rsidR="00024531" w:rsidRPr="00B96873" w:rsidRDefault="00024531" w:rsidP="009822B8">
            <w:pPr>
              <w:spacing w:before="120" w:after="120"/>
              <w:jc w:val="center"/>
            </w:pPr>
          </w:p>
        </w:tc>
        <w:tc>
          <w:tcPr>
            <w:tcW w:w="4403" w:type="dxa"/>
            <w:tcBorders>
              <w:top w:val="single" w:sz="4" w:space="0" w:color="auto"/>
            </w:tcBorders>
          </w:tcPr>
          <w:p w14:paraId="51B7891B" w14:textId="77777777" w:rsidR="00024531" w:rsidRPr="00C0110E" w:rsidRDefault="00024531" w:rsidP="009822B8">
            <w:pPr>
              <w:spacing w:before="120" w:after="120"/>
            </w:pPr>
            <w:r w:rsidRPr="00E230FA">
              <w:rPr>
                <w:position w:val="-28"/>
                <w:lang w:val="en-US"/>
              </w:rPr>
              <w:object w:dxaOrig="740" w:dyaOrig="720" w14:anchorId="59923843">
                <v:shape id="_x0000_i1043" type="#_x0000_t75" style="width:36pt;height:36pt" o:ole="">
                  <v:imagedata r:id="rId43" o:title=""/>
                </v:shape>
                <o:OLEObject Type="Embed" ProgID="Equation.3" ShapeID="_x0000_i1043" DrawAspect="Content" ObjectID="_1662794531" r:id="rId44"/>
              </w:object>
            </w:r>
            <w:r>
              <w:rPr>
                <w:lang w:val="en-US"/>
              </w:rPr>
              <w:sym w:font="Symbol" w:char="F0B4"/>
            </w:r>
            <w:r w:rsidRPr="00E230FA">
              <w:rPr>
                <w:position w:val="-28"/>
                <w:lang w:val="en-US"/>
              </w:rPr>
              <w:object w:dxaOrig="740" w:dyaOrig="720" w14:anchorId="59854D7C">
                <v:shape id="_x0000_i1044" type="#_x0000_t75" style="width:36pt;height:36pt" o:ole="">
                  <v:imagedata r:id="rId45" o:title=""/>
                </v:shape>
                <o:OLEObject Type="Embed" ProgID="Equation.3" ShapeID="_x0000_i1044" DrawAspect="Content" ObjectID="_1662794532" r:id="rId46"/>
              </w:object>
            </w:r>
          </w:p>
        </w:tc>
        <w:tc>
          <w:tcPr>
            <w:tcW w:w="950" w:type="dxa"/>
            <w:tcBorders>
              <w:top w:val="single" w:sz="4" w:space="0" w:color="auto"/>
              <w:bottom w:val="single" w:sz="4" w:space="0" w:color="auto"/>
            </w:tcBorders>
          </w:tcPr>
          <w:p w14:paraId="0913B3DE" w14:textId="77777777" w:rsidR="00024531" w:rsidRPr="0067664C" w:rsidRDefault="00024531" w:rsidP="009822B8">
            <w:pPr>
              <w:spacing w:before="120" w:after="120"/>
              <w:jc w:val="center"/>
            </w:pPr>
            <w:r>
              <w:t>1</w:t>
            </w:r>
          </w:p>
        </w:tc>
        <w:tc>
          <w:tcPr>
            <w:tcW w:w="4216" w:type="dxa"/>
            <w:tcBorders>
              <w:top w:val="single" w:sz="4" w:space="0" w:color="auto"/>
              <w:bottom w:val="single" w:sz="4" w:space="0" w:color="auto"/>
            </w:tcBorders>
          </w:tcPr>
          <w:p w14:paraId="53E80412" w14:textId="77777777" w:rsidR="00024531" w:rsidRPr="0067664C" w:rsidRDefault="00024531" w:rsidP="009822B8">
            <w:pPr>
              <w:spacing w:before="120" w:after="120" w:line="260" w:lineRule="atLeast"/>
            </w:pPr>
            <w:r>
              <w:t xml:space="preserve">This mark is given for multiplying the numerator and denominator by </w:t>
            </w:r>
            <w:r>
              <w:sym w:font="Symbol" w:char="F0D6"/>
            </w:r>
            <w:r>
              <w:t>2 + 1</w:t>
            </w:r>
          </w:p>
        </w:tc>
      </w:tr>
      <w:tr w:rsidR="00024531" w:rsidRPr="00B96873" w14:paraId="5DBD8FF4" w14:textId="77777777" w:rsidTr="009822B8">
        <w:trPr>
          <w:trHeight w:val="230"/>
        </w:trPr>
        <w:tc>
          <w:tcPr>
            <w:tcW w:w="851" w:type="dxa"/>
            <w:vMerge/>
            <w:shd w:val="clear" w:color="auto" w:fill="auto"/>
          </w:tcPr>
          <w:p w14:paraId="655DC9C8" w14:textId="77777777" w:rsidR="00024531" w:rsidRPr="00B96873" w:rsidRDefault="00024531" w:rsidP="009822B8">
            <w:pPr>
              <w:spacing w:before="120" w:after="120"/>
              <w:jc w:val="center"/>
            </w:pPr>
          </w:p>
        </w:tc>
        <w:tc>
          <w:tcPr>
            <w:tcW w:w="4403" w:type="dxa"/>
          </w:tcPr>
          <w:p w14:paraId="5A12E49B" w14:textId="77777777" w:rsidR="00024531" w:rsidRDefault="00024531" w:rsidP="009822B8">
            <w:pPr>
              <w:spacing w:before="120" w:after="120"/>
              <w:rPr>
                <w:lang w:val="en-US"/>
              </w:rPr>
            </w:pPr>
            <w:r w:rsidRPr="00AC10B1">
              <w:rPr>
                <w:position w:val="-24"/>
                <w:lang w:val="en-US"/>
              </w:rPr>
              <w:object w:dxaOrig="2200" w:dyaOrig="680" w14:anchorId="69FA8482">
                <v:shape id="_x0000_i1045" type="#_x0000_t75" style="width:108pt;height:33.75pt" o:ole="">
                  <v:imagedata r:id="rId47" o:title=""/>
                </v:shape>
                <o:OLEObject Type="Embed" ProgID="Equation.3" ShapeID="_x0000_i1045" DrawAspect="Content" ObjectID="_1662794533" r:id="rId48"/>
              </w:object>
            </w:r>
          </w:p>
          <w:p w14:paraId="21D8FE2E" w14:textId="77777777" w:rsidR="00024531" w:rsidRPr="0067664C" w:rsidRDefault="00024531" w:rsidP="009822B8">
            <w:pPr>
              <w:spacing w:before="120" w:after="120"/>
            </w:pPr>
            <w:r>
              <w:t>= 6</w:t>
            </w:r>
            <w:r>
              <w:sym w:font="Symbol" w:char="F0D6"/>
            </w:r>
            <w:r>
              <w:t>2 + 6 – 4 – 2</w:t>
            </w:r>
            <w:r>
              <w:sym w:font="Symbol" w:char="F0D6"/>
            </w:r>
            <w:r>
              <w:t>2</w:t>
            </w:r>
          </w:p>
        </w:tc>
        <w:tc>
          <w:tcPr>
            <w:tcW w:w="950" w:type="dxa"/>
            <w:tcBorders>
              <w:top w:val="single" w:sz="4" w:space="0" w:color="auto"/>
              <w:bottom w:val="single" w:sz="4" w:space="0" w:color="auto"/>
            </w:tcBorders>
          </w:tcPr>
          <w:p w14:paraId="1C9BE575" w14:textId="77777777" w:rsidR="00024531" w:rsidRPr="0067664C" w:rsidRDefault="00024531" w:rsidP="009822B8">
            <w:pPr>
              <w:spacing w:before="120" w:after="120"/>
              <w:jc w:val="center"/>
            </w:pPr>
            <w:r>
              <w:t>1</w:t>
            </w:r>
          </w:p>
        </w:tc>
        <w:tc>
          <w:tcPr>
            <w:tcW w:w="4216" w:type="dxa"/>
            <w:tcBorders>
              <w:top w:val="single" w:sz="4" w:space="0" w:color="auto"/>
              <w:bottom w:val="single" w:sz="4" w:space="0" w:color="auto"/>
            </w:tcBorders>
          </w:tcPr>
          <w:p w14:paraId="23BE7C91" w14:textId="77777777" w:rsidR="00024531" w:rsidRDefault="00024531" w:rsidP="009822B8">
            <w:pPr>
              <w:spacing w:before="120" w:after="120" w:line="260" w:lineRule="atLeast"/>
              <w:rPr>
                <w:noProof/>
              </w:rPr>
            </w:pPr>
            <w:r>
              <w:rPr>
                <w:noProof/>
              </w:rPr>
              <w:t>This mark is given for expanding the numerator and collecting terms</w:t>
            </w:r>
          </w:p>
        </w:tc>
      </w:tr>
      <w:tr w:rsidR="00024531" w:rsidRPr="00B96873" w14:paraId="053ABD0A" w14:textId="77777777" w:rsidTr="009822B8">
        <w:trPr>
          <w:trHeight w:val="230"/>
        </w:trPr>
        <w:tc>
          <w:tcPr>
            <w:tcW w:w="851" w:type="dxa"/>
            <w:vMerge/>
            <w:shd w:val="clear" w:color="auto" w:fill="auto"/>
          </w:tcPr>
          <w:p w14:paraId="4C487635" w14:textId="77777777" w:rsidR="00024531" w:rsidRPr="00B96873" w:rsidRDefault="00024531" w:rsidP="009822B8">
            <w:pPr>
              <w:spacing w:before="120" w:after="120"/>
              <w:jc w:val="center"/>
            </w:pPr>
          </w:p>
        </w:tc>
        <w:tc>
          <w:tcPr>
            <w:tcW w:w="4403" w:type="dxa"/>
            <w:tcBorders>
              <w:bottom w:val="single" w:sz="4" w:space="0" w:color="auto"/>
            </w:tcBorders>
          </w:tcPr>
          <w:p w14:paraId="12EB9EAE" w14:textId="77777777" w:rsidR="00024531" w:rsidRPr="00AC10B1" w:rsidRDefault="00024531" w:rsidP="009822B8">
            <w:pPr>
              <w:spacing w:before="120" w:after="120"/>
            </w:pPr>
            <w:r>
              <w:t>= 2 + 4</w:t>
            </w:r>
            <w:r>
              <w:sym w:font="Symbol" w:char="F0D6"/>
            </w:r>
            <w:r>
              <w:t xml:space="preserve">2   so </w:t>
            </w:r>
            <w:r>
              <w:rPr>
                <w:i/>
              </w:rPr>
              <w:t>a</w:t>
            </w:r>
            <w:r>
              <w:t xml:space="preserve"> = 2, </w:t>
            </w:r>
            <w:r>
              <w:rPr>
                <w:i/>
              </w:rPr>
              <w:t>b</w:t>
            </w:r>
            <w:r>
              <w:t xml:space="preserve"> = 4</w:t>
            </w:r>
          </w:p>
        </w:tc>
        <w:tc>
          <w:tcPr>
            <w:tcW w:w="950" w:type="dxa"/>
            <w:tcBorders>
              <w:top w:val="single" w:sz="4" w:space="0" w:color="auto"/>
              <w:bottom w:val="single" w:sz="4" w:space="0" w:color="auto"/>
            </w:tcBorders>
          </w:tcPr>
          <w:p w14:paraId="7433415D" w14:textId="77777777" w:rsidR="00024531" w:rsidRPr="0067664C" w:rsidRDefault="00024531" w:rsidP="009822B8">
            <w:pPr>
              <w:spacing w:before="120" w:after="120"/>
              <w:jc w:val="center"/>
            </w:pPr>
            <w:r>
              <w:t>1</w:t>
            </w:r>
          </w:p>
        </w:tc>
        <w:tc>
          <w:tcPr>
            <w:tcW w:w="4216" w:type="dxa"/>
            <w:tcBorders>
              <w:top w:val="single" w:sz="4" w:space="0" w:color="auto"/>
              <w:bottom w:val="single" w:sz="4" w:space="0" w:color="auto"/>
            </w:tcBorders>
          </w:tcPr>
          <w:p w14:paraId="6D5F89EA" w14:textId="77777777" w:rsidR="00024531" w:rsidRDefault="00024531" w:rsidP="009822B8">
            <w:pPr>
              <w:spacing w:before="120" w:after="120" w:line="260" w:lineRule="atLeast"/>
              <w:rPr>
                <w:noProof/>
              </w:rPr>
            </w:pPr>
            <w:r>
              <w:t>This mark is given for the correct answer only</w:t>
            </w:r>
          </w:p>
        </w:tc>
      </w:tr>
    </w:tbl>
    <w:p w14:paraId="31DDF3B8" w14:textId="77777777" w:rsidR="009301AD" w:rsidRDefault="009301AD" w:rsidP="00F957D2"/>
    <w:p w14:paraId="15259326" w14:textId="77777777" w:rsidR="00254D02" w:rsidRDefault="00254D02" w:rsidP="00F957D2"/>
    <w:p w14:paraId="60148EE0" w14:textId="7294B21F" w:rsidR="00254D02" w:rsidRPr="00254D02" w:rsidRDefault="00254D02" w:rsidP="00254D02">
      <w:pPr>
        <w:autoSpaceDE w:val="0"/>
        <w:autoSpaceDN w:val="0"/>
        <w:adjustRightInd w:val="0"/>
        <w:spacing w:line="360" w:lineRule="auto"/>
        <w:jc w:val="both"/>
        <w:rPr>
          <w:b/>
        </w:rPr>
      </w:pPr>
      <w:r w:rsidRPr="00254D02">
        <w:rPr>
          <w:b/>
        </w:rPr>
        <w:t xml:space="preserve">Question </w:t>
      </w:r>
      <w:r>
        <w:rPr>
          <w:b/>
        </w:rPr>
        <w:t>7</w:t>
      </w:r>
      <w:r w:rsidRPr="00254D02">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254D02" w:rsidRPr="00254D02" w14:paraId="2FF5E1EA" w14:textId="77777777" w:rsidTr="00F62FA8">
        <w:tc>
          <w:tcPr>
            <w:tcW w:w="851" w:type="dxa"/>
            <w:shd w:val="clear" w:color="auto" w:fill="C0C0C0"/>
          </w:tcPr>
          <w:p w14:paraId="0FBA0CD5" w14:textId="77777777" w:rsidR="00254D02" w:rsidRPr="00254D02" w:rsidRDefault="00254D02" w:rsidP="00254D02">
            <w:pPr>
              <w:rPr>
                <w:b/>
              </w:rPr>
            </w:pPr>
            <w:r w:rsidRPr="00254D02">
              <w:rPr>
                <w:b/>
              </w:rPr>
              <w:t>Part</w:t>
            </w:r>
          </w:p>
        </w:tc>
        <w:tc>
          <w:tcPr>
            <w:tcW w:w="4403" w:type="dxa"/>
            <w:shd w:val="clear" w:color="auto" w:fill="C0C0C0"/>
          </w:tcPr>
          <w:p w14:paraId="6F8B0F9B" w14:textId="77777777" w:rsidR="00254D02" w:rsidRPr="00254D02" w:rsidRDefault="00254D02" w:rsidP="00254D02">
            <w:pPr>
              <w:rPr>
                <w:b/>
              </w:rPr>
            </w:pPr>
            <w:r w:rsidRPr="00254D02">
              <w:rPr>
                <w:b/>
              </w:rPr>
              <w:t>Working or answer an examiner might expect to see</w:t>
            </w:r>
          </w:p>
        </w:tc>
        <w:tc>
          <w:tcPr>
            <w:tcW w:w="893" w:type="dxa"/>
            <w:shd w:val="clear" w:color="auto" w:fill="C0C0C0"/>
          </w:tcPr>
          <w:p w14:paraId="44E2B168" w14:textId="77777777" w:rsidR="00254D02" w:rsidRPr="00254D02" w:rsidRDefault="00254D02" w:rsidP="00254D02">
            <w:pPr>
              <w:rPr>
                <w:b/>
              </w:rPr>
            </w:pPr>
            <w:r w:rsidRPr="00254D02">
              <w:rPr>
                <w:b/>
              </w:rPr>
              <w:t>Mark</w:t>
            </w:r>
          </w:p>
        </w:tc>
        <w:tc>
          <w:tcPr>
            <w:tcW w:w="4273" w:type="dxa"/>
            <w:shd w:val="clear" w:color="auto" w:fill="C0C0C0"/>
          </w:tcPr>
          <w:p w14:paraId="47BCC59D" w14:textId="77777777" w:rsidR="00254D02" w:rsidRPr="00254D02" w:rsidRDefault="00254D02" w:rsidP="00254D02">
            <w:pPr>
              <w:rPr>
                <w:b/>
              </w:rPr>
            </w:pPr>
            <w:r w:rsidRPr="00254D02">
              <w:rPr>
                <w:b/>
              </w:rPr>
              <w:t>Notes</w:t>
            </w:r>
          </w:p>
        </w:tc>
      </w:tr>
      <w:tr w:rsidR="00254D02" w:rsidRPr="00254D02" w14:paraId="7079C638" w14:textId="77777777" w:rsidTr="00F62FA8">
        <w:trPr>
          <w:trHeight w:val="230"/>
        </w:trPr>
        <w:tc>
          <w:tcPr>
            <w:tcW w:w="851" w:type="dxa"/>
            <w:vMerge w:val="restart"/>
            <w:shd w:val="clear" w:color="auto" w:fill="auto"/>
          </w:tcPr>
          <w:p w14:paraId="06E8AB99" w14:textId="77777777" w:rsidR="00254D02" w:rsidRPr="00254D02" w:rsidRDefault="00254D02" w:rsidP="00254D02">
            <w:pPr>
              <w:jc w:val="center"/>
            </w:pPr>
          </w:p>
          <w:p w14:paraId="270BBB0A" w14:textId="77777777" w:rsidR="00254D02" w:rsidRPr="00254D02" w:rsidRDefault="00254D02" w:rsidP="00254D02">
            <w:pPr>
              <w:jc w:val="center"/>
            </w:pPr>
          </w:p>
        </w:tc>
        <w:tc>
          <w:tcPr>
            <w:tcW w:w="4403" w:type="dxa"/>
          </w:tcPr>
          <w:p w14:paraId="081339CA" w14:textId="77777777" w:rsidR="00254D02" w:rsidRPr="00254D02" w:rsidRDefault="00254D02" w:rsidP="00254D02">
            <w:pPr>
              <w:spacing w:before="120" w:after="120"/>
            </w:pPr>
            <w:r w:rsidRPr="00254D02">
              <w:rPr>
                <w:position w:val="-30"/>
              </w:rPr>
              <w:object w:dxaOrig="920" w:dyaOrig="740" w14:anchorId="4B18C516">
                <v:shape id="_x0000_i1046" type="#_x0000_t75" style="width:45.75pt;height:36.75pt" o:ole="">
                  <v:imagedata r:id="rId49" o:title=""/>
                </v:shape>
                <o:OLEObject Type="Embed" ProgID="Equation.3" ShapeID="_x0000_i1046" DrawAspect="Content" ObjectID="_1662794534" r:id="rId50"/>
              </w:object>
            </w:r>
            <w:r w:rsidRPr="00254D02">
              <w:t xml:space="preserve"> × </w:t>
            </w:r>
            <w:r w:rsidRPr="00254D02">
              <w:rPr>
                <w:position w:val="-30"/>
              </w:rPr>
              <w:object w:dxaOrig="900" w:dyaOrig="740" w14:anchorId="104DB988">
                <v:shape id="_x0000_i1047" type="#_x0000_t75" style="width:45pt;height:36.75pt" o:ole="">
                  <v:imagedata r:id="rId51" o:title=""/>
                </v:shape>
                <o:OLEObject Type="Embed" ProgID="Equation.3" ShapeID="_x0000_i1047" DrawAspect="Content" ObjectID="_1662794535" r:id="rId52"/>
              </w:object>
            </w:r>
          </w:p>
        </w:tc>
        <w:tc>
          <w:tcPr>
            <w:tcW w:w="893" w:type="dxa"/>
          </w:tcPr>
          <w:p w14:paraId="649CB4FA" w14:textId="77777777" w:rsidR="00254D02" w:rsidRPr="00254D02" w:rsidRDefault="00254D02" w:rsidP="00254D02">
            <w:pPr>
              <w:spacing w:before="120" w:after="120"/>
              <w:jc w:val="center"/>
            </w:pPr>
            <w:r w:rsidRPr="00254D02">
              <w:t>M1</w:t>
            </w:r>
          </w:p>
        </w:tc>
        <w:tc>
          <w:tcPr>
            <w:tcW w:w="4273" w:type="dxa"/>
          </w:tcPr>
          <w:p w14:paraId="6AD7B64E" w14:textId="77777777" w:rsidR="00254D02" w:rsidRPr="00254D02" w:rsidRDefault="00254D02" w:rsidP="00254D02">
            <w:pPr>
              <w:spacing w:before="120" w:after="120"/>
            </w:pPr>
            <w:r w:rsidRPr="00254D02">
              <w:t xml:space="preserve">This method mark is given for intention to multiply numerator and denominator by (5 – </w:t>
            </w:r>
            <w:r w:rsidRPr="00254D02">
              <w:sym w:font="Symbol" w:char="F0D6"/>
            </w:r>
            <w:r w:rsidRPr="00254D02">
              <w:t xml:space="preserve">8) </w:t>
            </w:r>
          </w:p>
        </w:tc>
      </w:tr>
      <w:tr w:rsidR="00254D02" w:rsidRPr="00254D02" w14:paraId="348B670F" w14:textId="77777777" w:rsidTr="00F62FA8">
        <w:tc>
          <w:tcPr>
            <w:tcW w:w="851" w:type="dxa"/>
            <w:vMerge/>
            <w:shd w:val="clear" w:color="auto" w:fill="auto"/>
          </w:tcPr>
          <w:p w14:paraId="0AB6442A" w14:textId="77777777" w:rsidR="00254D02" w:rsidRPr="00254D02" w:rsidRDefault="00254D02" w:rsidP="00254D02">
            <w:pPr>
              <w:jc w:val="center"/>
            </w:pPr>
          </w:p>
        </w:tc>
        <w:tc>
          <w:tcPr>
            <w:tcW w:w="4403" w:type="dxa"/>
            <w:shd w:val="clear" w:color="auto" w:fill="auto"/>
          </w:tcPr>
          <w:p w14:paraId="0D61AF71" w14:textId="77777777" w:rsidR="00254D02" w:rsidRPr="00254D02" w:rsidRDefault="00254D02" w:rsidP="00254D02">
            <w:pPr>
              <w:spacing w:before="120" w:after="120"/>
            </w:pPr>
            <w:r w:rsidRPr="00254D02">
              <w:t xml:space="preserve">(3 + </w:t>
            </w:r>
            <w:r w:rsidRPr="00254D02">
              <w:sym w:font="Symbol" w:char="F0D6"/>
            </w:r>
            <w:proofErr w:type="gramStart"/>
            <w:r w:rsidRPr="00254D02">
              <w:t>2)(</w:t>
            </w:r>
            <w:proofErr w:type="gramEnd"/>
            <w:r w:rsidRPr="00254D02">
              <w:t xml:space="preserve">5 – </w:t>
            </w:r>
            <w:r w:rsidRPr="00254D02">
              <w:sym w:font="Symbol" w:char="F0D6"/>
            </w:r>
            <w:r w:rsidRPr="00254D02">
              <w:t>8) = 15 + 5</w:t>
            </w:r>
            <w:r w:rsidRPr="00254D02">
              <w:sym w:font="Symbol" w:char="F0D6"/>
            </w:r>
            <w:r w:rsidRPr="00254D02">
              <w:t>2 – 3</w:t>
            </w:r>
            <w:r w:rsidRPr="00254D02">
              <w:sym w:font="Symbol" w:char="F0D6"/>
            </w:r>
            <w:r w:rsidRPr="00254D02">
              <w:t>8 – 4</w:t>
            </w:r>
          </w:p>
          <w:p w14:paraId="77942DA8" w14:textId="77777777" w:rsidR="00254D02" w:rsidRPr="00254D02" w:rsidRDefault="00254D02" w:rsidP="00254D02">
            <w:pPr>
              <w:spacing w:before="120" w:after="120"/>
            </w:pPr>
            <w:r w:rsidRPr="00254D02">
              <w:t>or</w:t>
            </w:r>
          </w:p>
          <w:p w14:paraId="0AA87B4C" w14:textId="77777777" w:rsidR="00254D02" w:rsidRPr="00254D02" w:rsidRDefault="00254D02" w:rsidP="00254D02">
            <w:pPr>
              <w:spacing w:before="120" w:after="120"/>
            </w:pPr>
            <w:r w:rsidRPr="00254D02">
              <w:t xml:space="preserve">(5 + </w:t>
            </w:r>
            <w:r w:rsidRPr="00254D02">
              <w:sym w:font="Symbol" w:char="F0D6"/>
            </w:r>
            <w:proofErr w:type="gramStart"/>
            <w:r w:rsidRPr="00254D02">
              <w:t>8)(</w:t>
            </w:r>
            <w:proofErr w:type="gramEnd"/>
            <w:r w:rsidRPr="00254D02">
              <w:t xml:space="preserve">5 – </w:t>
            </w:r>
            <w:r w:rsidRPr="00254D02">
              <w:sym w:font="Symbol" w:char="F0D6"/>
            </w:r>
            <w:r w:rsidRPr="00254D02">
              <w:t>8) = 25 + 5</w:t>
            </w:r>
            <w:r w:rsidRPr="00254D02">
              <w:sym w:font="Symbol" w:char="F0D6"/>
            </w:r>
            <w:r w:rsidRPr="00254D02">
              <w:t>8 – 5</w:t>
            </w:r>
            <w:r w:rsidRPr="00254D02">
              <w:sym w:font="Symbol" w:char="F0D6"/>
            </w:r>
            <w:r w:rsidRPr="00254D02">
              <w:t>8 – 8</w:t>
            </w:r>
          </w:p>
        </w:tc>
        <w:tc>
          <w:tcPr>
            <w:tcW w:w="893" w:type="dxa"/>
            <w:shd w:val="clear" w:color="auto" w:fill="auto"/>
          </w:tcPr>
          <w:p w14:paraId="7C8ED06C" w14:textId="77777777" w:rsidR="00254D02" w:rsidRPr="00254D02" w:rsidRDefault="00254D02" w:rsidP="00254D02">
            <w:pPr>
              <w:spacing w:before="120" w:after="120"/>
              <w:jc w:val="center"/>
            </w:pPr>
            <w:r w:rsidRPr="00254D02">
              <w:t>M1</w:t>
            </w:r>
          </w:p>
        </w:tc>
        <w:tc>
          <w:tcPr>
            <w:tcW w:w="4273" w:type="dxa"/>
            <w:shd w:val="clear" w:color="auto" w:fill="auto"/>
          </w:tcPr>
          <w:p w14:paraId="0DDEB9D2" w14:textId="77777777" w:rsidR="00254D02" w:rsidRPr="00254D02" w:rsidRDefault="00254D02" w:rsidP="00254D02">
            <w:pPr>
              <w:spacing w:before="120" w:after="120"/>
            </w:pPr>
            <w:r w:rsidRPr="00254D02">
              <w:t xml:space="preserve">This method mark is given for correct expansion of either (3 + </w:t>
            </w:r>
            <w:r w:rsidRPr="00254D02">
              <w:sym w:font="Symbol" w:char="F0D6"/>
            </w:r>
            <w:proofErr w:type="gramStart"/>
            <w:r w:rsidRPr="00254D02">
              <w:t>2)(</w:t>
            </w:r>
            <w:proofErr w:type="gramEnd"/>
            <w:r w:rsidRPr="00254D02">
              <w:t xml:space="preserve">5 – </w:t>
            </w:r>
            <w:r w:rsidRPr="00254D02">
              <w:sym w:font="Symbol" w:char="F0D6"/>
            </w:r>
            <w:r w:rsidRPr="00254D02">
              <w:t xml:space="preserve">8)       or (5 + </w:t>
            </w:r>
            <w:r w:rsidRPr="00254D02">
              <w:sym w:font="Symbol" w:char="F0D6"/>
            </w:r>
            <w:r w:rsidRPr="00254D02">
              <w:t xml:space="preserve">8)(5 – </w:t>
            </w:r>
            <w:r w:rsidRPr="00254D02">
              <w:sym w:font="Symbol" w:char="F0D6"/>
            </w:r>
            <w:r w:rsidRPr="00254D02">
              <w:t>8), at least 3 terms correct or 4 correct terms ignoring signs</w:t>
            </w:r>
          </w:p>
        </w:tc>
      </w:tr>
      <w:tr w:rsidR="00254D02" w:rsidRPr="00254D02" w14:paraId="64B1C85C" w14:textId="77777777" w:rsidTr="00F62FA8">
        <w:tc>
          <w:tcPr>
            <w:tcW w:w="851" w:type="dxa"/>
            <w:vMerge/>
            <w:shd w:val="clear" w:color="auto" w:fill="auto"/>
          </w:tcPr>
          <w:p w14:paraId="62FD8603" w14:textId="77777777" w:rsidR="00254D02" w:rsidRPr="00254D02" w:rsidRDefault="00254D02" w:rsidP="00254D02">
            <w:pPr>
              <w:jc w:val="center"/>
            </w:pPr>
          </w:p>
        </w:tc>
        <w:tc>
          <w:tcPr>
            <w:tcW w:w="4403" w:type="dxa"/>
            <w:shd w:val="clear" w:color="auto" w:fill="auto"/>
            <w:vAlign w:val="center"/>
          </w:tcPr>
          <w:p w14:paraId="330AF995" w14:textId="77777777" w:rsidR="00254D02" w:rsidRPr="00254D02" w:rsidRDefault="00254D02" w:rsidP="00254D02">
            <w:pPr>
              <w:spacing w:before="120" w:after="120"/>
            </w:pPr>
            <w:r w:rsidRPr="00254D02">
              <w:rPr>
                <w:position w:val="-28"/>
              </w:rPr>
              <w:object w:dxaOrig="1960" w:dyaOrig="720" w14:anchorId="10D35666">
                <v:shape id="_x0000_i1048" type="#_x0000_t75" style="width:98.25pt;height:36pt" o:ole="">
                  <v:imagedata r:id="rId53" o:title=""/>
                </v:shape>
                <o:OLEObject Type="Embed" ProgID="Equation.3" ShapeID="_x0000_i1048" DrawAspect="Content" ObjectID="_1662794536" r:id="rId54"/>
              </w:object>
            </w:r>
            <w:r w:rsidRPr="00254D02">
              <w:t xml:space="preserve">  =  </w:t>
            </w:r>
            <w:r w:rsidRPr="00254D02">
              <w:rPr>
                <w:position w:val="-24"/>
              </w:rPr>
              <w:object w:dxaOrig="1620" w:dyaOrig="680" w14:anchorId="16A63F2E">
                <v:shape id="_x0000_i1049" type="#_x0000_t75" style="width:81pt;height:33.75pt" o:ole="">
                  <v:imagedata r:id="rId55" o:title=""/>
                </v:shape>
                <o:OLEObject Type="Embed" ProgID="Equation.3" ShapeID="_x0000_i1049" DrawAspect="Content" ObjectID="_1662794537" r:id="rId56"/>
              </w:object>
            </w:r>
            <w:r w:rsidRPr="00254D02">
              <w:t xml:space="preserve"> </w:t>
            </w:r>
          </w:p>
          <w:p w14:paraId="47159076" w14:textId="77777777" w:rsidR="00254D02" w:rsidRPr="00254D02" w:rsidRDefault="00254D02" w:rsidP="00254D02">
            <w:pPr>
              <w:spacing w:before="120" w:after="120"/>
            </w:pPr>
            <w:r w:rsidRPr="00254D02">
              <w:t xml:space="preserve">= </w:t>
            </w:r>
            <w:r w:rsidRPr="00254D02">
              <w:rPr>
                <w:position w:val="-24"/>
              </w:rPr>
              <w:object w:dxaOrig="840" w:dyaOrig="680" w14:anchorId="02D27D10">
                <v:shape id="_x0000_i1050" type="#_x0000_t75" style="width:42pt;height:33.75pt" o:ole="">
                  <v:imagedata r:id="rId57" o:title=""/>
                </v:shape>
                <o:OLEObject Type="Embed" ProgID="Equation.3" ShapeID="_x0000_i1050" DrawAspect="Content" ObjectID="_1662794538" r:id="rId58"/>
              </w:object>
            </w:r>
          </w:p>
        </w:tc>
        <w:tc>
          <w:tcPr>
            <w:tcW w:w="893" w:type="dxa"/>
            <w:shd w:val="clear" w:color="auto" w:fill="auto"/>
          </w:tcPr>
          <w:p w14:paraId="2153D5B6" w14:textId="77777777" w:rsidR="00254D02" w:rsidRPr="00254D02" w:rsidRDefault="00254D02" w:rsidP="00254D02">
            <w:pPr>
              <w:spacing w:before="120" w:after="120"/>
              <w:jc w:val="center"/>
            </w:pPr>
            <w:r w:rsidRPr="00254D02">
              <w:t>A1</w:t>
            </w:r>
          </w:p>
        </w:tc>
        <w:tc>
          <w:tcPr>
            <w:tcW w:w="4273" w:type="dxa"/>
            <w:shd w:val="clear" w:color="auto" w:fill="auto"/>
          </w:tcPr>
          <w:p w14:paraId="283A6E9A" w14:textId="77777777" w:rsidR="00254D02" w:rsidRPr="00254D02" w:rsidRDefault="00254D02" w:rsidP="00254D02">
            <w:pPr>
              <w:spacing w:before="120" w:after="120"/>
            </w:pPr>
            <w:r w:rsidRPr="00254D02">
              <w:t>This accuracy mark is given for fully correct working leading to the answer shown</w:t>
            </w:r>
          </w:p>
        </w:tc>
      </w:tr>
    </w:tbl>
    <w:p w14:paraId="13605707" w14:textId="77777777" w:rsidR="00254D02" w:rsidRPr="00254D02" w:rsidRDefault="00254D02" w:rsidP="00254D02"/>
    <w:p w14:paraId="482A30BC" w14:textId="21FE52FB" w:rsidR="00254D02" w:rsidRPr="00254D02" w:rsidRDefault="00254D02" w:rsidP="00254D02">
      <w:pPr>
        <w:autoSpaceDE w:val="0"/>
        <w:autoSpaceDN w:val="0"/>
        <w:adjustRightInd w:val="0"/>
        <w:spacing w:line="360" w:lineRule="auto"/>
        <w:jc w:val="both"/>
        <w:rPr>
          <w:b/>
        </w:rPr>
      </w:pPr>
      <w:r w:rsidRPr="00254D02">
        <w:rPr>
          <w:b/>
        </w:rPr>
        <w:t xml:space="preserve">Question </w:t>
      </w:r>
      <w:r>
        <w:rPr>
          <w:b/>
        </w:rPr>
        <w:t>8</w:t>
      </w:r>
      <w:r w:rsidRPr="00254D02">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254D02" w:rsidRPr="00254D02" w14:paraId="7ADB7C5D" w14:textId="77777777" w:rsidTr="00F62FA8">
        <w:tc>
          <w:tcPr>
            <w:tcW w:w="851" w:type="dxa"/>
            <w:shd w:val="clear" w:color="auto" w:fill="C0C0C0"/>
          </w:tcPr>
          <w:p w14:paraId="159C6AF9" w14:textId="77777777" w:rsidR="00254D02" w:rsidRPr="00254D02" w:rsidRDefault="00254D02" w:rsidP="00F62FA8">
            <w:pPr>
              <w:rPr>
                <w:b/>
              </w:rPr>
            </w:pPr>
            <w:r w:rsidRPr="00254D02">
              <w:rPr>
                <w:b/>
              </w:rPr>
              <w:t>Part</w:t>
            </w:r>
          </w:p>
        </w:tc>
        <w:tc>
          <w:tcPr>
            <w:tcW w:w="4403" w:type="dxa"/>
            <w:shd w:val="clear" w:color="auto" w:fill="C0C0C0"/>
          </w:tcPr>
          <w:p w14:paraId="2CC0A1A8" w14:textId="77777777" w:rsidR="00254D02" w:rsidRPr="00254D02" w:rsidRDefault="00254D02" w:rsidP="00F62FA8">
            <w:pPr>
              <w:rPr>
                <w:b/>
              </w:rPr>
            </w:pPr>
            <w:r w:rsidRPr="00254D02">
              <w:rPr>
                <w:b/>
              </w:rPr>
              <w:t>Working or answer an examiner might expect to see</w:t>
            </w:r>
          </w:p>
        </w:tc>
        <w:tc>
          <w:tcPr>
            <w:tcW w:w="893" w:type="dxa"/>
            <w:shd w:val="clear" w:color="auto" w:fill="C0C0C0"/>
          </w:tcPr>
          <w:p w14:paraId="750683A4" w14:textId="77777777" w:rsidR="00254D02" w:rsidRPr="00254D02" w:rsidRDefault="00254D02" w:rsidP="00F62FA8">
            <w:pPr>
              <w:rPr>
                <w:b/>
              </w:rPr>
            </w:pPr>
            <w:r w:rsidRPr="00254D02">
              <w:rPr>
                <w:b/>
              </w:rPr>
              <w:t>Mark</w:t>
            </w:r>
          </w:p>
        </w:tc>
        <w:tc>
          <w:tcPr>
            <w:tcW w:w="4273" w:type="dxa"/>
            <w:shd w:val="clear" w:color="auto" w:fill="C0C0C0"/>
          </w:tcPr>
          <w:p w14:paraId="15F53413" w14:textId="77777777" w:rsidR="00254D02" w:rsidRPr="00254D02" w:rsidRDefault="00254D02" w:rsidP="00F62FA8">
            <w:pPr>
              <w:rPr>
                <w:b/>
              </w:rPr>
            </w:pPr>
            <w:r w:rsidRPr="00254D02">
              <w:rPr>
                <w:b/>
              </w:rPr>
              <w:t>Notes</w:t>
            </w:r>
          </w:p>
        </w:tc>
      </w:tr>
      <w:tr w:rsidR="00254D02" w:rsidRPr="00254D02" w14:paraId="7BBB6CF3" w14:textId="77777777" w:rsidTr="00F62FA8">
        <w:trPr>
          <w:trHeight w:val="230"/>
        </w:trPr>
        <w:tc>
          <w:tcPr>
            <w:tcW w:w="851" w:type="dxa"/>
            <w:vMerge w:val="restart"/>
            <w:shd w:val="clear" w:color="auto" w:fill="auto"/>
          </w:tcPr>
          <w:p w14:paraId="513EF638" w14:textId="77777777" w:rsidR="00254D02" w:rsidRPr="00254D02" w:rsidRDefault="00254D02" w:rsidP="00254D02">
            <w:pPr>
              <w:jc w:val="center"/>
            </w:pPr>
          </w:p>
          <w:p w14:paraId="777894B0" w14:textId="77777777" w:rsidR="00254D02" w:rsidRPr="00254D02" w:rsidRDefault="00254D02" w:rsidP="00254D02">
            <w:pPr>
              <w:jc w:val="center"/>
            </w:pPr>
          </w:p>
        </w:tc>
        <w:tc>
          <w:tcPr>
            <w:tcW w:w="4403" w:type="dxa"/>
          </w:tcPr>
          <w:p w14:paraId="67ED15AD" w14:textId="7C9E6D3F" w:rsidR="00254D02" w:rsidRPr="00254D02" w:rsidRDefault="00254D02" w:rsidP="00254D02">
            <w:pPr>
              <w:spacing w:before="120" w:after="120"/>
            </w:pPr>
            <w:r>
              <w:t>36 + 6√5 – 6√5 −√</w:t>
            </w:r>
            <w:proofErr w:type="gramStart"/>
            <w:r>
              <w:t>25  (</w:t>
            </w:r>
            <w:proofErr w:type="gramEnd"/>
            <w:r>
              <w:t>=31)</w:t>
            </w:r>
            <w:r>
              <w:tab/>
            </w:r>
          </w:p>
        </w:tc>
        <w:tc>
          <w:tcPr>
            <w:tcW w:w="893" w:type="dxa"/>
          </w:tcPr>
          <w:p w14:paraId="0D6583DD" w14:textId="77777777" w:rsidR="00254D02" w:rsidRPr="00254D02" w:rsidRDefault="00254D02" w:rsidP="00254D02">
            <w:pPr>
              <w:spacing w:before="120" w:after="120"/>
              <w:jc w:val="center"/>
            </w:pPr>
            <w:r w:rsidRPr="00254D02">
              <w:t>M1</w:t>
            </w:r>
          </w:p>
        </w:tc>
        <w:tc>
          <w:tcPr>
            <w:tcW w:w="4273" w:type="dxa"/>
          </w:tcPr>
          <w:p w14:paraId="0A806BFD" w14:textId="3AEA9795" w:rsidR="00254D02" w:rsidRPr="00254D02" w:rsidRDefault="00254D02" w:rsidP="00254D02">
            <w:pPr>
              <w:tabs>
                <w:tab w:val="left" w:pos="1095"/>
              </w:tabs>
              <w:spacing w:before="120" w:after="120"/>
            </w:pPr>
            <w:r>
              <w:t>This mark is given for expanding the brackets</w:t>
            </w:r>
          </w:p>
        </w:tc>
      </w:tr>
      <w:tr w:rsidR="00254D02" w:rsidRPr="00254D02" w14:paraId="0196C85F" w14:textId="77777777" w:rsidTr="00F62FA8">
        <w:tc>
          <w:tcPr>
            <w:tcW w:w="851" w:type="dxa"/>
            <w:vMerge/>
            <w:shd w:val="clear" w:color="auto" w:fill="auto"/>
          </w:tcPr>
          <w:p w14:paraId="604F8E47" w14:textId="77777777" w:rsidR="00254D02" w:rsidRPr="00254D02" w:rsidRDefault="00254D02" w:rsidP="00254D02">
            <w:pPr>
              <w:jc w:val="center"/>
            </w:pPr>
          </w:p>
        </w:tc>
        <w:tc>
          <w:tcPr>
            <w:tcW w:w="4403" w:type="dxa"/>
            <w:shd w:val="clear" w:color="auto" w:fill="auto"/>
          </w:tcPr>
          <w:p w14:paraId="43E36282" w14:textId="0CDE4AC8" w:rsidR="00254D02" w:rsidRPr="00254D02" w:rsidRDefault="00254D02" w:rsidP="00254D02">
            <w:pPr>
              <w:spacing w:before="120" w:after="120"/>
            </w:pPr>
            <w:r>
              <w:t xml:space="preserve">Using </w:t>
            </w:r>
            <w:r>
              <w:t>√31 with numerator &amp; denominator</w:t>
            </w:r>
          </w:p>
        </w:tc>
        <w:tc>
          <w:tcPr>
            <w:tcW w:w="893" w:type="dxa"/>
            <w:shd w:val="clear" w:color="auto" w:fill="auto"/>
          </w:tcPr>
          <w:p w14:paraId="0546F9EF" w14:textId="77777777" w:rsidR="00254D02" w:rsidRPr="00254D02" w:rsidRDefault="00254D02" w:rsidP="00254D02">
            <w:pPr>
              <w:spacing w:before="120" w:after="120"/>
              <w:jc w:val="center"/>
            </w:pPr>
            <w:r w:rsidRPr="00254D02">
              <w:t>M1</w:t>
            </w:r>
          </w:p>
        </w:tc>
        <w:tc>
          <w:tcPr>
            <w:tcW w:w="4273" w:type="dxa"/>
            <w:shd w:val="clear" w:color="auto" w:fill="auto"/>
          </w:tcPr>
          <w:p w14:paraId="0EEEFE19" w14:textId="69EBEE76" w:rsidR="00254D02" w:rsidRPr="00254D02" w:rsidRDefault="00254D02" w:rsidP="00254D02">
            <w:pPr>
              <w:spacing w:before="120" w:after="120"/>
            </w:pPr>
            <w:r>
              <w:t>This mark is given for rationalising the denominator.</w:t>
            </w:r>
          </w:p>
        </w:tc>
      </w:tr>
      <w:tr w:rsidR="00254D02" w:rsidRPr="00254D02" w14:paraId="0349EAE0" w14:textId="77777777" w:rsidTr="00F62FA8">
        <w:tc>
          <w:tcPr>
            <w:tcW w:w="851" w:type="dxa"/>
            <w:vMerge/>
            <w:shd w:val="clear" w:color="auto" w:fill="auto"/>
          </w:tcPr>
          <w:p w14:paraId="10919C56" w14:textId="77777777" w:rsidR="00254D02" w:rsidRPr="00254D02" w:rsidRDefault="00254D02" w:rsidP="00254D02">
            <w:pPr>
              <w:jc w:val="center"/>
            </w:pPr>
          </w:p>
        </w:tc>
        <w:tc>
          <w:tcPr>
            <w:tcW w:w="4403" w:type="dxa"/>
            <w:shd w:val="clear" w:color="auto" w:fill="auto"/>
            <w:vAlign w:val="center"/>
          </w:tcPr>
          <w:p w14:paraId="2811B4AE" w14:textId="62AB8A96" w:rsidR="00254D02" w:rsidRPr="00254D02" w:rsidRDefault="00254D02" w:rsidP="00254D02">
            <w:pPr>
              <w:spacing w:before="120" w:after="120"/>
            </w:pPr>
            <w:r>
              <w:t>√31</w:t>
            </w:r>
          </w:p>
        </w:tc>
        <w:tc>
          <w:tcPr>
            <w:tcW w:w="893" w:type="dxa"/>
            <w:shd w:val="clear" w:color="auto" w:fill="auto"/>
          </w:tcPr>
          <w:p w14:paraId="4A4D437D" w14:textId="77777777" w:rsidR="00254D02" w:rsidRPr="00254D02" w:rsidRDefault="00254D02" w:rsidP="00254D02">
            <w:pPr>
              <w:spacing w:before="120" w:after="120"/>
              <w:jc w:val="center"/>
            </w:pPr>
            <w:r w:rsidRPr="00254D02">
              <w:t>A1</w:t>
            </w:r>
          </w:p>
        </w:tc>
        <w:tc>
          <w:tcPr>
            <w:tcW w:w="4273" w:type="dxa"/>
            <w:shd w:val="clear" w:color="auto" w:fill="auto"/>
          </w:tcPr>
          <w:p w14:paraId="1122E8CE" w14:textId="7AC7FB65" w:rsidR="00254D02" w:rsidRPr="00254D02" w:rsidRDefault="00254D02" w:rsidP="00254D02">
            <w:pPr>
              <w:spacing w:before="120" w:after="120"/>
            </w:pPr>
          </w:p>
        </w:tc>
      </w:tr>
    </w:tbl>
    <w:p w14:paraId="45C44427" w14:textId="77777777" w:rsidR="00254D02" w:rsidRPr="00254D02" w:rsidRDefault="00254D02" w:rsidP="00254D02"/>
    <w:p w14:paraId="0658F0A8" w14:textId="77777777" w:rsidR="00254D02" w:rsidRDefault="00254D02" w:rsidP="00F957D2">
      <w:r>
        <w:br w:type="page"/>
      </w:r>
    </w:p>
    <w:p w14:paraId="4EBF1F06" w14:textId="77777777" w:rsidR="00254D02" w:rsidRPr="00254D02" w:rsidRDefault="00254D02" w:rsidP="00254D02"/>
    <w:p w14:paraId="097E7CFB" w14:textId="77777777" w:rsidR="00254D02" w:rsidRDefault="00254D02" w:rsidP="00254D02"/>
    <w:p w14:paraId="54A0A253" w14:textId="18FE56E6" w:rsidR="00254D02" w:rsidRDefault="00254D02" w:rsidP="00254D02">
      <w:pPr>
        <w:spacing w:line="360" w:lineRule="auto"/>
        <w:rPr>
          <w:b/>
        </w:rPr>
      </w:pPr>
      <w:r w:rsidRPr="0092794A">
        <w:rPr>
          <w:b/>
        </w:rPr>
        <w:t xml:space="preserve">Question </w:t>
      </w:r>
      <w:r>
        <w:rPr>
          <w:b/>
        </w:rPr>
        <w:t>9</w:t>
      </w:r>
      <w:r>
        <w:rPr>
          <w:b/>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4521"/>
        <w:gridCol w:w="851"/>
        <w:gridCol w:w="4216"/>
      </w:tblGrid>
      <w:tr w:rsidR="00254D02" w14:paraId="1EB46D69" w14:textId="77777777" w:rsidTr="00F62FA8">
        <w:trPr>
          <w:tblHeader/>
        </w:trPr>
        <w:tc>
          <w:tcPr>
            <w:tcW w:w="832" w:type="dxa"/>
            <w:tcBorders>
              <w:bottom w:val="single" w:sz="4" w:space="0" w:color="auto"/>
            </w:tcBorders>
            <w:shd w:val="clear" w:color="auto" w:fill="C0C0C0"/>
          </w:tcPr>
          <w:p w14:paraId="31802784" w14:textId="77777777" w:rsidR="00254D02" w:rsidRPr="003F632F" w:rsidRDefault="00254D02" w:rsidP="00F62FA8">
            <w:pPr>
              <w:rPr>
                <w:b/>
              </w:rPr>
            </w:pPr>
            <w:r w:rsidRPr="003F632F">
              <w:rPr>
                <w:b/>
              </w:rPr>
              <w:t>Part</w:t>
            </w:r>
          </w:p>
        </w:tc>
        <w:tc>
          <w:tcPr>
            <w:tcW w:w="4521" w:type="dxa"/>
            <w:tcBorders>
              <w:bottom w:val="single" w:sz="4" w:space="0" w:color="auto"/>
            </w:tcBorders>
            <w:shd w:val="clear" w:color="auto" w:fill="C0C0C0"/>
          </w:tcPr>
          <w:p w14:paraId="1C78B2DF" w14:textId="77777777" w:rsidR="00254D02" w:rsidRPr="003F632F" w:rsidRDefault="00254D02" w:rsidP="00F62FA8">
            <w:pPr>
              <w:rPr>
                <w:b/>
              </w:rPr>
            </w:pPr>
            <w:r w:rsidRPr="003F632F">
              <w:rPr>
                <w:b/>
              </w:rPr>
              <w:t>Working or answer an examiner might expect to see</w:t>
            </w:r>
          </w:p>
        </w:tc>
        <w:tc>
          <w:tcPr>
            <w:tcW w:w="851" w:type="dxa"/>
            <w:tcBorders>
              <w:bottom w:val="single" w:sz="4" w:space="0" w:color="auto"/>
            </w:tcBorders>
            <w:shd w:val="clear" w:color="auto" w:fill="C0C0C0"/>
          </w:tcPr>
          <w:p w14:paraId="5D72C62A" w14:textId="77777777" w:rsidR="00254D02" w:rsidRPr="003F632F" w:rsidRDefault="00254D02" w:rsidP="00F62FA8">
            <w:pPr>
              <w:rPr>
                <w:b/>
              </w:rPr>
            </w:pPr>
            <w:r w:rsidRPr="003F632F">
              <w:rPr>
                <w:b/>
              </w:rPr>
              <w:t>Mark</w:t>
            </w:r>
          </w:p>
        </w:tc>
        <w:tc>
          <w:tcPr>
            <w:tcW w:w="4216" w:type="dxa"/>
            <w:tcBorders>
              <w:bottom w:val="single" w:sz="4" w:space="0" w:color="auto"/>
            </w:tcBorders>
            <w:shd w:val="clear" w:color="auto" w:fill="C0C0C0"/>
          </w:tcPr>
          <w:p w14:paraId="17291918" w14:textId="77777777" w:rsidR="00254D02" w:rsidRPr="003F632F" w:rsidRDefault="00254D02" w:rsidP="00F62FA8">
            <w:pPr>
              <w:rPr>
                <w:b/>
              </w:rPr>
            </w:pPr>
            <w:r w:rsidRPr="003F632F">
              <w:rPr>
                <w:b/>
              </w:rPr>
              <w:t>Notes</w:t>
            </w:r>
          </w:p>
        </w:tc>
      </w:tr>
      <w:tr w:rsidR="00254D02" w14:paraId="1CD3420C" w14:textId="77777777" w:rsidTr="00F62FA8">
        <w:trPr>
          <w:trHeight w:val="230"/>
        </w:trPr>
        <w:tc>
          <w:tcPr>
            <w:tcW w:w="832" w:type="dxa"/>
            <w:vMerge w:val="restart"/>
            <w:tcBorders>
              <w:top w:val="single" w:sz="4" w:space="0" w:color="auto"/>
              <w:left w:val="single" w:sz="4" w:space="0" w:color="auto"/>
              <w:bottom w:val="single" w:sz="4" w:space="0" w:color="auto"/>
              <w:right w:val="single" w:sz="4" w:space="0" w:color="auto"/>
            </w:tcBorders>
          </w:tcPr>
          <w:p w14:paraId="0AD617C2" w14:textId="77777777" w:rsidR="00254D02" w:rsidRPr="00122EEA" w:rsidRDefault="00254D02" w:rsidP="00F62FA8">
            <w:pPr>
              <w:spacing w:before="120" w:after="120"/>
            </w:pPr>
          </w:p>
        </w:tc>
        <w:tc>
          <w:tcPr>
            <w:tcW w:w="4521" w:type="dxa"/>
            <w:tcBorders>
              <w:bottom w:val="nil"/>
            </w:tcBorders>
          </w:tcPr>
          <w:p w14:paraId="525A334F" w14:textId="77777777" w:rsidR="00254D02" w:rsidRDefault="00254D02" w:rsidP="00F62FA8">
            <w:pPr>
              <w:spacing w:before="100" w:after="100" w:line="260" w:lineRule="atLeast"/>
            </w:pPr>
            <w:r w:rsidRPr="00031438">
              <w:rPr>
                <w:position w:val="-28"/>
              </w:rPr>
              <w:object w:dxaOrig="980" w:dyaOrig="720" w14:anchorId="753D317A">
                <v:shape id="_x0000_i1079" type="#_x0000_t75" style="width:48.75pt;height:36.75pt" o:ole="">
                  <v:imagedata r:id="rId59" o:title=""/>
                </v:shape>
                <o:OLEObject Type="Embed" ProgID="Equation.DSMT4" ShapeID="_x0000_i1079" DrawAspect="Content" ObjectID="_1662794539" r:id="rId60"/>
              </w:object>
            </w:r>
          </w:p>
        </w:tc>
        <w:tc>
          <w:tcPr>
            <w:tcW w:w="851" w:type="dxa"/>
            <w:tcBorders>
              <w:bottom w:val="nil"/>
            </w:tcBorders>
          </w:tcPr>
          <w:p w14:paraId="696F42A0" w14:textId="77777777" w:rsidR="00254D02" w:rsidRDefault="00254D02" w:rsidP="00F62FA8">
            <w:pPr>
              <w:spacing w:before="100" w:after="100" w:line="260" w:lineRule="atLeast"/>
              <w:jc w:val="center"/>
            </w:pPr>
            <w:r>
              <w:t>C1</w:t>
            </w:r>
          </w:p>
        </w:tc>
        <w:tc>
          <w:tcPr>
            <w:tcW w:w="4216" w:type="dxa"/>
            <w:tcBorders>
              <w:bottom w:val="nil"/>
            </w:tcBorders>
          </w:tcPr>
          <w:p w14:paraId="6C5BE7A9" w14:textId="77777777" w:rsidR="00254D02" w:rsidRDefault="00254D02" w:rsidP="00F62FA8">
            <w:pPr>
              <w:spacing w:before="100" w:after="100" w:line="260" w:lineRule="atLeast"/>
            </w:pPr>
            <w:r>
              <w:t xml:space="preserve">This mark is given for multiplying both top and bottom of the fraction by </w:t>
            </w:r>
            <w:r>
              <w:sym w:font="Symbol" w:char="F0D6"/>
            </w:r>
            <w:r>
              <w:t>3.</w:t>
            </w:r>
          </w:p>
        </w:tc>
      </w:tr>
      <w:tr w:rsidR="00254D02" w14:paraId="1CE70196" w14:textId="77777777" w:rsidTr="00F62FA8">
        <w:tc>
          <w:tcPr>
            <w:tcW w:w="832" w:type="dxa"/>
            <w:vMerge/>
            <w:tcBorders>
              <w:top w:val="single" w:sz="4" w:space="0" w:color="auto"/>
              <w:left w:val="single" w:sz="4" w:space="0" w:color="auto"/>
              <w:bottom w:val="single" w:sz="4" w:space="0" w:color="auto"/>
              <w:right w:val="single" w:sz="4" w:space="0" w:color="auto"/>
            </w:tcBorders>
          </w:tcPr>
          <w:p w14:paraId="6F997F61" w14:textId="77777777" w:rsidR="00254D02" w:rsidRPr="00122EEA" w:rsidRDefault="00254D02" w:rsidP="00F62FA8">
            <w:pPr>
              <w:spacing w:before="120" w:after="120"/>
            </w:pPr>
          </w:p>
        </w:tc>
        <w:tc>
          <w:tcPr>
            <w:tcW w:w="4521" w:type="dxa"/>
            <w:tcBorders>
              <w:top w:val="nil"/>
              <w:bottom w:val="nil"/>
            </w:tcBorders>
          </w:tcPr>
          <w:p w14:paraId="6EB88ED7" w14:textId="77777777" w:rsidR="00254D02" w:rsidRDefault="00254D02" w:rsidP="00F62FA8">
            <w:pPr>
              <w:spacing w:before="100" w:after="100" w:line="260" w:lineRule="atLeast"/>
            </w:pPr>
            <w:r w:rsidRPr="00031438">
              <w:rPr>
                <w:position w:val="-24"/>
              </w:rPr>
              <w:object w:dxaOrig="520" w:dyaOrig="680" w14:anchorId="47A015F9">
                <v:shape id="_x0000_i1080" type="#_x0000_t75" style="width:26.25pt;height:33.75pt" o:ole="">
                  <v:imagedata r:id="rId61" o:title=""/>
                </v:shape>
                <o:OLEObject Type="Embed" ProgID="Equation.DSMT4" ShapeID="_x0000_i1080" DrawAspect="Content" ObjectID="_1662794540" r:id="rId62"/>
              </w:object>
            </w:r>
            <w:r>
              <w:t xml:space="preserve"> = </w:t>
            </w:r>
            <w:r w:rsidRPr="00695620">
              <w:rPr>
                <w:position w:val="-24"/>
              </w:rPr>
              <w:object w:dxaOrig="520" w:dyaOrig="680" w14:anchorId="6377C6A6">
                <v:shape id="_x0000_i1081" type="#_x0000_t75" style="width:26.25pt;height:33.75pt" o:ole="">
                  <v:imagedata r:id="rId63" o:title=""/>
                </v:shape>
                <o:OLEObject Type="Embed" ProgID="Equation.3" ShapeID="_x0000_i1081" DrawAspect="Content" ObjectID="_1662794541" r:id="rId64"/>
              </w:object>
            </w:r>
          </w:p>
        </w:tc>
        <w:tc>
          <w:tcPr>
            <w:tcW w:w="851" w:type="dxa"/>
            <w:tcBorders>
              <w:top w:val="nil"/>
              <w:bottom w:val="nil"/>
            </w:tcBorders>
          </w:tcPr>
          <w:p w14:paraId="394CCFCF" w14:textId="77777777" w:rsidR="00254D02" w:rsidRDefault="00254D02" w:rsidP="00F62FA8">
            <w:pPr>
              <w:spacing w:before="100" w:after="100" w:line="260" w:lineRule="atLeast"/>
              <w:jc w:val="center"/>
            </w:pPr>
            <w:r>
              <w:t>C1</w:t>
            </w:r>
          </w:p>
        </w:tc>
        <w:tc>
          <w:tcPr>
            <w:tcW w:w="4216" w:type="dxa"/>
            <w:tcBorders>
              <w:top w:val="nil"/>
              <w:bottom w:val="nil"/>
            </w:tcBorders>
          </w:tcPr>
          <w:p w14:paraId="52CCFBDC" w14:textId="77777777" w:rsidR="00254D02" w:rsidRDefault="00254D02" w:rsidP="00F62FA8">
            <w:pPr>
              <w:spacing w:before="100" w:after="100" w:line="260" w:lineRule="atLeast"/>
            </w:pPr>
            <w:r>
              <w:t>This mark is given for simplifying the denominator</w:t>
            </w:r>
          </w:p>
        </w:tc>
      </w:tr>
      <w:tr w:rsidR="00254D02" w14:paraId="67B5BD80" w14:textId="77777777" w:rsidTr="00F62FA8">
        <w:tc>
          <w:tcPr>
            <w:tcW w:w="832" w:type="dxa"/>
            <w:vMerge/>
            <w:tcBorders>
              <w:top w:val="single" w:sz="4" w:space="0" w:color="auto"/>
              <w:left w:val="single" w:sz="4" w:space="0" w:color="auto"/>
              <w:bottom w:val="single" w:sz="4" w:space="0" w:color="auto"/>
              <w:right w:val="single" w:sz="4" w:space="0" w:color="auto"/>
            </w:tcBorders>
          </w:tcPr>
          <w:p w14:paraId="6534A916" w14:textId="77777777" w:rsidR="00254D02" w:rsidRPr="00122EEA" w:rsidRDefault="00254D02" w:rsidP="00F62FA8">
            <w:pPr>
              <w:spacing w:before="120" w:after="120"/>
            </w:pPr>
          </w:p>
        </w:tc>
        <w:tc>
          <w:tcPr>
            <w:tcW w:w="4521" w:type="dxa"/>
            <w:tcBorders>
              <w:top w:val="nil"/>
            </w:tcBorders>
          </w:tcPr>
          <w:p w14:paraId="3047A9C7" w14:textId="77777777" w:rsidR="00254D02" w:rsidRDefault="00254D02" w:rsidP="00F62FA8">
            <w:pPr>
              <w:spacing w:before="100" w:after="100" w:line="260" w:lineRule="atLeast"/>
            </w:pPr>
            <w:r w:rsidRPr="00031438">
              <w:rPr>
                <w:position w:val="-8"/>
              </w:rPr>
              <w:object w:dxaOrig="360" w:dyaOrig="360" w14:anchorId="050CBC4E">
                <v:shape id="_x0000_i1082" type="#_x0000_t75" style="width:18pt;height:18pt" o:ole="">
                  <v:imagedata r:id="rId65" o:title=""/>
                </v:shape>
                <o:OLEObject Type="Embed" ProgID="Equation.DSMT4" ShapeID="_x0000_i1082" DrawAspect="Content" ObjectID="_1662794542" r:id="rId66"/>
              </w:object>
            </w:r>
          </w:p>
        </w:tc>
        <w:tc>
          <w:tcPr>
            <w:tcW w:w="851" w:type="dxa"/>
            <w:tcBorders>
              <w:top w:val="nil"/>
            </w:tcBorders>
          </w:tcPr>
          <w:p w14:paraId="484909A4" w14:textId="77777777" w:rsidR="00254D02" w:rsidRDefault="00254D02" w:rsidP="00F62FA8">
            <w:pPr>
              <w:spacing w:before="100" w:after="100" w:line="260" w:lineRule="atLeast"/>
              <w:jc w:val="center"/>
            </w:pPr>
            <w:r>
              <w:t>C1</w:t>
            </w:r>
          </w:p>
        </w:tc>
        <w:tc>
          <w:tcPr>
            <w:tcW w:w="4216" w:type="dxa"/>
            <w:tcBorders>
              <w:top w:val="nil"/>
            </w:tcBorders>
          </w:tcPr>
          <w:p w14:paraId="3503A3F5" w14:textId="77777777" w:rsidR="00254D02" w:rsidRDefault="00254D02" w:rsidP="00F62FA8">
            <w:pPr>
              <w:spacing w:before="100" w:after="100" w:line="260" w:lineRule="atLeast"/>
            </w:pPr>
            <w:r>
              <w:t>This mark is given for a correct conclusion</w:t>
            </w:r>
          </w:p>
        </w:tc>
      </w:tr>
    </w:tbl>
    <w:p w14:paraId="4233CCFD" w14:textId="77777777" w:rsidR="00254D02" w:rsidRDefault="00254D02" w:rsidP="00254D02"/>
    <w:p w14:paraId="15DF8341" w14:textId="04FAFE04" w:rsidR="00254D02" w:rsidRPr="00254D02" w:rsidRDefault="00254D02" w:rsidP="00254D02">
      <w:pPr>
        <w:spacing w:line="360" w:lineRule="auto"/>
        <w:rPr>
          <w:b/>
        </w:rPr>
      </w:pPr>
      <w:r w:rsidRPr="00254D02">
        <w:rPr>
          <w:b/>
        </w:rPr>
        <w:t>Question 1</w:t>
      </w:r>
      <w:r>
        <w:rPr>
          <w:b/>
        </w:rPr>
        <w:t>0</w:t>
      </w:r>
      <w:r w:rsidRPr="00254D02">
        <w:rPr>
          <w:b/>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254D02" w:rsidRPr="00254D02" w14:paraId="1F28E92C" w14:textId="77777777" w:rsidTr="00F62FA8">
        <w:tc>
          <w:tcPr>
            <w:tcW w:w="851" w:type="dxa"/>
            <w:shd w:val="clear" w:color="auto" w:fill="C0C0C0"/>
          </w:tcPr>
          <w:p w14:paraId="3ABB028C" w14:textId="77777777" w:rsidR="00254D02" w:rsidRPr="00254D02" w:rsidRDefault="00254D02" w:rsidP="00254D02">
            <w:pPr>
              <w:rPr>
                <w:b/>
              </w:rPr>
            </w:pPr>
            <w:r w:rsidRPr="00254D02">
              <w:rPr>
                <w:b/>
              </w:rPr>
              <w:t>Part</w:t>
            </w:r>
          </w:p>
        </w:tc>
        <w:tc>
          <w:tcPr>
            <w:tcW w:w="4403" w:type="dxa"/>
            <w:shd w:val="clear" w:color="auto" w:fill="C0C0C0"/>
          </w:tcPr>
          <w:p w14:paraId="335D7599" w14:textId="77777777" w:rsidR="00254D02" w:rsidRPr="00254D02" w:rsidRDefault="00254D02" w:rsidP="00254D02">
            <w:pPr>
              <w:rPr>
                <w:b/>
              </w:rPr>
            </w:pPr>
            <w:r w:rsidRPr="00254D02">
              <w:rPr>
                <w:b/>
              </w:rPr>
              <w:t>Working or answer an examiner might expect to see</w:t>
            </w:r>
          </w:p>
        </w:tc>
        <w:tc>
          <w:tcPr>
            <w:tcW w:w="893" w:type="dxa"/>
            <w:shd w:val="clear" w:color="auto" w:fill="C0C0C0"/>
          </w:tcPr>
          <w:p w14:paraId="23754607" w14:textId="77777777" w:rsidR="00254D02" w:rsidRPr="00254D02" w:rsidRDefault="00254D02" w:rsidP="00254D02">
            <w:pPr>
              <w:rPr>
                <w:b/>
              </w:rPr>
            </w:pPr>
            <w:r w:rsidRPr="00254D02">
              <w:rPr>
                <w:b/>
              </w:rPr>
              <w:t>Mark</w:t>
            </w:r>
          </w:p>
        </w:tc>
        <w:tc>
          <w:tcPr>
            <w:tcW w:w="4273" w:type="dxa"/>
            <w:shd w:val="clear" w:color="auto" w:fill="C0C0C0"/>
          </w:tcPr>
          <w:p w14:paraId="650C2D0B" w14:textId="77777777" w:rsidR="00254D02" w:rsidRPr="00254D02" w:rsidRDefault="00254D02" w:rsidP="00254D02">
            <w:pPr>
              <w:rPr>
                <w:b/>
              </w:rPr>
            </w:pPr>
            <w:r w:rsidRPr="00254D02">
              <w:rPr>
                <w:b/>
              </w:rPr>
              <w:t>Notes</w:t>
            </w:r>
          </w:p>
        </w:tc>
      </w:tr>
      <w:tr w:rsidR="00254D02" w:rsidRPr="00254D02" w14:paraId="02393E9F" w14:textId="77777777" w:rsidTr="00F62FA8">
        <w:trPr>
          <w:trHeight w:val="230"/>
        </w:trPr>
        <w:tc>
          <w:tcPr>
            <w:tcW w:w="851" w:type="dxa"/>
            <w:vMerge w:val="restart"/>
            <w:shd w:val="clear" w:color="auto" w:fill="auto"/>
          </w:tcPr>
          <w:p w14:paraId="7F85FF38" w14:textId="77777777" w:rsidR="00254D02" w:rsidRPr="00254D02" w:rsidRDefault="00254D02" w:rsidP="00254D02">
            <w:pPr>
              <w:spacing w:before="120" w:after="120"/>
              <w:jc w:val="center"/>
            </w:pPr>
          </w:p>
        </w:tc>
        <w:tc>
          <w:tcPr>
            <w:tcW w:w="4403" w:type="dxa"/>
          </w:tcPr>
          <w:p w14:paraId="529CF710" w14:textId="77777777" w:rsidR="00254D02" w:rsidRPr="00254D02" w:rsidRDefault="00254D02" w:rsidP="00254D02">
            <w:pPr>
              <w:spacing w:before="100" w:after="100"/>
            </w:pPr>
            <w:r w:rsidRPr="00254D02">
              <w:t xml:space="preserve">(3 − </w:t>
            </w:r>
            <w:r w:rsidRPr="00254D02">
              <w:sym w:font="Symbol" w:char="F0D6"/>
            </w:r>
            <w:r w:rsidRPr="00254D02">
              <w:t>2)</w:t>
            </w:r>
            <w:proofErr w:type="gramStart"/>
            <w:r w:rsidRPr="00254D02">
              <w:rPr>
                <w:vertAlign w:val="superscript"/>
              </w:rPr>
              <w:t>2</w:t>
            </w:r>
            <w:r w:rsidRPr="00254D02">
              <w:t xml:space="preserve">  =</w:t>
            </w:r>
            <w:proofErr w:type="gramEnd"/>
            <w:r w:rsidRPr="00254D02">
              <w:t xml:space="preserve"> 9 – 3</w:t>
            </w:r>
            <w:r w:rsidRPr="00254D02">
              <w:sym w:font="Symbol" w:char="F0D6"/>
            </w:r>
            <w:r w:rsidRPr="00254D02">
              <w:t>2 – 3</w:t>
            </w:r>
            <w:r w:rsidRPr="00254D02">
              <w:sym w:font="Symbol" w:char="F0D6"/>
            </w:r>
            <w:r w:rsidRPr="00254D02">
              <w:t>2 + 2 = 11 – 6</w:t>
            </w:r>
            <w:r w:rsidRPr="00254D02">
              <w:sym w:font="Symbol" w:char="F0D6"/>
            </w:r>
            <w:r w:rsidRPr="00254D02">
              <w:t>2</w:t>
            </w:r>
          </w:p>
        </w:tc>
        <w:tc>
          <w:tcPr>
            <w:tcW w:w="893" w:type="dxa"/>
          </w:tcPr>
          <w:p w14:paraId="6ABEF40E" w14:textId="77777777" w:rsidR="00254D02" w:rsidRPr="00254D02" w:rsidRDefault="00254D02" w:rsidP="00254D02">
            <w:pPr>
              <w:spacing w:before="120" w:after="120" w:line="260" w:lineRule="atLeast"/>
              <w:jc w:val="center"/>
            </w:pPr>
            <w:r w:rsidRPr="00254D02">
              <w:t>M1</w:t>
            </w:r>
          </w:p>
        </w:tc>
        <w:tc>
          <w:tcPr>
            <w:tcW w:w="4273" w:type="dxa"/>
          </w:tcPr>
          <w:p w14:paraId="3AA5B5B9" w14:textId="77777777" w:rsidR="00254D02" w:rsidRPr="00254D02" w:rsidRDefault="00254D02" w:rsidP="00254D02">
            <w:pPr>
              <w:spacing w:before="100" w:after="100"/>
            </w:pPr>
            <w:r w:rsidRPr="00254D02">
              <w:t>This mark is given for a method to expand the denominator</w:t>
            </w:r>
          </w:p>
        </w:tc>
      </w:tr>
      <w:tr w:rsidR="00254D02" w:rsidRPr="00254D02" w14:paraId="0E81D14F" w14:textId="77777777" w:rsidTr="00F62FA8">
        <w:tc>
          <w:tcPr>
            <w:tcW w:w="851" w:type="dxa"/>
            <w:vMerge/>
            <w:shd w:val="clear" w:color="auto" w:fill="auto"/>
          </w:tcPr>
          <w:p w14:paraId="69240704" w14:textId="77777777" w:rsidR="00254D02" w:rsidRPr="00254D02" w:rsidRDefault="00254D02" w:rsidP="00254D02">
            <w:pPr>
              <w:spacing w:before="120" w:after="120"/>
            </w:pPr>
          </w:p>
        </w:tc>
        <w:tc>
          <w:tcPr>
            <w:tcW w:w="4403" w:type="dxa"/>
          </w:tcPr>
          <w:p w14:paraId="262E1992" w14:textId="77777777" w:rsidR="00254D02" w:rsidRPr="00254D02" w:rsidRDefault="00254D02" w:rsidP="00254D02">
            <w:pPr>
              <w:spacing w:before="100" w:after="100"/>
            </w:pPr>
            <w:r w:rsidRPr="00254D02">
              <w:rPr>
                <w:position w:val="-28"/>
                <w:lang w:val="en-US"/>
              </w:rPr>
              <w:object w:dxaOrig="960" w:dyaOrig="720" w14:anchorId="41A4E417">
                <v:shape id="_x0000_i1087" type="#_x0000_t75" style="width:48pt;height:36pt" o:ole="">
                  <v:imagedata r:id="rId67" o:title=""/>
                </v:shape>
                <o:OLEObject Type="Embed" ProgID="Equation.3" ShapeID="_x0000_i1087" DrawAspect="Content" ObjectID="_1662794543" r:id="rId68"/>
              </w:object>
            </w:r>
            <w:r w:rsidRPr="00254D02">
              <w:rPr>
                <w:lang w:val="en-US"/>
              </w:rPr>
              <w:t xml:space="preserve"> </w:t>
            </w:r>
            <w:r w:rsidRPr="00254D02">
              <w:rPr>
                <w:lang w:val="en-US"/>
              </w:rPr>
              <w:sym w:font="Symbol" w:char="F0B4"/>
            </w:r>
            <w:r w:rsidRPr="00254D02">
              <w:rPr>
                <w:lang w:val="en-US"/>
              </w:rPr>
              <w:t xml:space="preserve"> </w:t>
            </w:r>
            <w:r w:rsidRPr="00254D02">
              <w:rPr>
                <w:position w:val="-28"/>
                <w:lang w:val="en-US"/>
              </w:rPr>
              <w:object w:dxaOrig="960" w:dyaOrig="720" w14:anchorId="6DCF1CBF">
                <v:shape id="_x0000_i1088" type="#_x0000_t75" style="width:48pt;height:36pt" o:ole="">
                  <v:imagedata r:id="rId69" o:title=""/>
                </v:shape>
                <o:OLEObject Type="Embed" ProgID="Equation.3" ShapeID="_x0000_i1088" DrawAspect="Content" ObjectID="_1662794544" r:id="rId70"/>
              </w:object>
            </w:r>
          </w:p>
        </w:tc>
        <w:tc>
          <w:tcPr>
            <w:tcW w:w="893" w:type="dxa"/>
          </w:tcPr>
          <w:p w14:paraId="5197BCD8" w14:textId="77777777" w:rsidR="00254D02" w:rsidRPr="00254D02" w:rsidRDefault="00254D02" w:rsidP="00254D02">
            <w:pPr>
              <w:spacing w:before="120" w:after="120" w:line="260" w:lineRule="atLeast"/>
              <w:jc w:val="center"/>
            </w:pPr>
            <w:r w:rsidRPr="00254D02">
              <w:t>M1</w:t>
            </w:r>
          </w:p>
        </w:tc>
        <w:tc>
          <w:tcPr>
            <w:tcW w:w="4273" w:type="dxa"/>
          </w:tcPr>
          <w:p w14:paraId="45349D42" w14:textId="77777777" w:rsidR="00254D02" w:rsidRPr="00254D02" w:rsidRDefault="00254D02" w:rsidP="00254D02">
            <w:pPr>
              <w:spacing w:before="100" w:after="100"/>
            </w:pPr>
            <w:r w:rsidRPr="00254D02">
              <w:t>This mark is given for a method to rationalise the denominator</w:t>
            </w:r>
          </w:p>
        </w:tc>
      </w:tr>
      <w:tr w:rsidR="00254D02" w:rsidRPr="00254D02" w14:paraId="2DFA3827" w14:textId="77777777" w:rsidTr="00F62FA8">
        <w:tc>
          <w:tcPr>
            <w:tcW w:w="851" w:type="dxa"/>
            <w:vMerge/>
            <w:shd w:val="clear" w:color="auto" w:fill="auto"/>
          </w:tcPr>
          <w:p w14:paraId="25477F7E" w14:textId="77777777" w:rsidR="00254D02" w:rsidRPr="00254D02" w:rsidRDefault="00254D02" w:rsidP="00254D02">
            <w:pPr>
              <w:spacing w:before="120" w:after="120"/>
            </w:pPr>
          </w:p>
        </w:tc>
        <w:tc>
          <w:tcPr>
            <w:tcW w:w="4403" w:type="dxa"/>
          </w:tcPr>
          <w:p w14:paraId="42F2DCAA" w14:textId="77777777" w:rsidR="00254D02" w:rsidRPr="00254D02" w:rsidRDefault="00254D02" w:rsidP="00254D02">
            <w:pPr>
              <w:spacing w:before="100" w:after="100"/>
            </w:pPr>
            <w:r w:rsidRPr="00254D02">
              <w:t>11 + 6</w:t>
            </w:r>
            <w:r w:rsidRPr="00254D02">
              <w:sym w:font="Symbol" w:char="F0D6"/>
            </w:r>
            <w:r w:rsidRPr="00254D02">
              <w:t>2 + 11</w:t>
            </w:r>
            <w:r w:rsidRPr="00254D02">
              <w:sym w:font="Symbol" w:char="F0D6"/>
            </w:r>
            <w:r w:rsidRPr="00254D02">
              <w:t>2 + 12 = 23 +17</w:t>
            </w:r>
            <w:r w:rsidRPr="00254D02">
              <w:sym w:font="Symbol" w:char="F0D6"/>
            </w:r>
            <w:r w:rsidRPr="00254D02">
              <w:t>2</w:t>
            </w:r>
          </w:p>
          <w:p w14:paraId="7A084211" w14:textId="77777777" w:rsidR="00254D02" w:rsidRPr="00254D02" w:rsidRDefault="00254D02" w:rsidP="00254D02">
            <w:pPr>
              <w:spacing w:before="100" w:after="100"/>
            </w:pPr>
            <w:r w:rsidRPr="00254D02">
              <w:t>121 – 66</w:t>
            </w:r>
            <w:r w:rsidRPr="00254D02">
              <w:sym w:font="Symbol" w:char="F0D6"/>
            </w:r>
            <w:r w:rsidRPr="00254D02">
              <w:t>2 + 66</w:t>
            </w:r>
            <w:r w:rsidRPr="00254D02">
              <w:sym w:font="Symbol" w:char="F0D6"/>
            </w:r>
            <w:r w:rsidRPr="00254D02">
              <w:t>2 + 72 = 49</w:t>
            </w:r>
          </w:p>
        </w:tc>
        <w:tc>
          <w:tcPr>
            <w:tcW w:w="893" w:type="dxa"/>
          </w:tcPr>
          <w:p w14:paraId="29DB7DFD" w14:textId="77777777" w:rsidR="00254D02" w:rsidRPr="00254D02" w:rsidRDefault="00254D02" w:rsidP="00254D02">
            <w:pPr>
              <w:spacing w:before="120" w:after="120" w:line="260" w:lineRule="atLeast"/>
              <w:jc w:val="center"/>
            </w:pPr>
            <w:r w:rsidRPr="00254D02">
              <w:t>M1</w:t>
            </w:r>
          </w:p>
        </w:tc>
        <w:tc>
          <w:tcPr>
            <w:tcW w:w="4273" w:type="dxa"/>
          </w:tcPr>
          <w:p w14:paraId="647D1778" w14:textId="77777777" w:rsidR="00254D02" w:rsidRPr="00254D02" w:rsidRDefault="00254D02" w:rsidP="00254D02">
            <w:pPr>
              <w:spacing w:before="100" w:after="100"/>
            </w:pPr>
            <w:r w:rsidRPr="00254D02">
              <w:t>This mark is given for a method to expand correctly either the numerator or the denominator</w:t>
            </w:r>
          </w:p>
        </w:tc>
      </w:tr>
      <w:tr w:rsidR="00254D02" w:rsidRPr="00254D02" w14:paraId="65233B21" w14:textId="77777777" w:rsidTr="00F62FA8">
        <w:tc>
          <w:tcPr>
            <w:tcW w:w="851" w:type="dxa"/>
            <w:vMerge/>
            <w:shd w:val="clear" w:color="auto" w:fill="auto"/>
          </w:tcPr>
          <w:p w14:paraId="7348F6AC" w14:textId="77777777" w:rsidR="00254D02" w:rsidRPr="00254D02" w:rsidRDefault="00254D02" w:rsidP="00254D02">
            <w:pPr>
              <w:spacing w:before="120" w:after="120"/>
            </w:pPr>
          </w:p>
        </w:tc>
        <w:tc>
          <w:tcPr>
            <w:tcW w:w="4403" w:type="dxa"/>
          </w:tcPr>
          <w:p w14:paraId="512C21C4" w14:textId="77777777" w:rsidR="00254D02" w:rsidRPr="00254D02" w:rsidRDefault="00254D02" w:rsidP="00254D02">
            <w:pPr>
              <w:spacing w:before="100" w:after="100"/>
            </w:pPr>
            <w:r w:rsidRPr="00254D02">
              <w:rPr>
                <w:i/>
              </w:rPr>
              <w:t>a</w:t>
            </w:r>
            <w:r w:rsidRPr="00254D02">
              <w:t xml:space="preserve"> = </w:t>
            </w:r>
            <w:r w:rsidRPr="00254D02">
              <w:rPr>
                <w:position w:val="-24"/>
                <w:lang w:val="en-US"/>
              </w:rPr>
              <w:object w:dxaOrig="360" w:dyaOrig="620" w14:anchorId="3D8EB5C9">
                <v:shape id="_x0000_i1089" type="#_x0000_t75" style="width:18pt;height:30.75pt" o:ole="">
                  <v:imagedata r:id="rId71" o:title=""/>
                </v:shape>
                <o:OLEObject Type="Embed" ProgID="Equation.3" ShapeID="_x0000_i1089" DrawAspect="Content" ObjectID="_1662794545" r:id="rId72"/>
              </w:object>
            </w:r>
          </w:p>
        </w:tc>
        <w:tc>
          <w:tcPr>
            <w:tcW w:w="893" w:type="dxa"/>
          </w:tcPr>
          <w:p w14:paraId="25182AA8" w14:textId="77777777" w:rsidR="00254D02" w:rsidRPr="00254D02" w:rsidRDefault="00254D02" w:rsidP="00254D02">
            <w:pPr>
              <w:spacing w:before="120" w:after="120" w:line="260" w:lineRule="atLeast"/>
              <w:jc w:val="center"/>
            </w:pPr>
            <w:r w:rsidRPr="00254D02">
              <w:t>A1</w:t>
            </w:r>
          </w:p>
        </w:tc>
        <w:tc>
          <w:tcPr>
            <w:tcW w:w="4273" w:type="dxa"/>
          </w:tcPr>
          <w:p w14:paraId="2B292954" w14:textId="77777777" w:rsidR="00254D02" w:rsidRPr="00254D02" w:rsidRDefault="00254D02" w:rsidP="00254D02">
            <w:pPr>
              <w:spacing w:before="120" w:after="120"/>
            </w:pPr>
            <w:r w:rsidRPr="00254D02">
              <w:t>This mark is given for the correct answer only</w:t>
            </w:r>
          </w:p>
        </w:tc>
      </w:tr>
      <w:tr w:rsidR="00254D02" w:rsidRPr="00254D02" w14:paraId="14CB5500" w14:textId="77777777" w:rsidTr="00F62FA8">
        <w:tc>
          <w:tcPr>
            <w:tcW w:w="851" w:type="dxa"/>
            <w:vMerge/>
            <w:shd w:val="clear" w:color="auto" w:fill="auto"/>
          </w:tcPr>
          <w:p w14:paraId="13A042FF" w14:textId="77777777" w:rsidR="00254D02" w:rsidRPr="00254D02" w:rsidRDefault="00254D02" w:rsidP="00254D02">
            <w:pPr>
              <w:spacing w:before="120" w:after="120"/>
            </w:pPr>
          </w:p>
        </w:tc>
        <w:tc>
          <w:tcPr>
            <w:tcW w:w="4403" w:type="dxa"/>
          </w:tcPr>
          <w:p w14:paraId="0636FA98" w14:textId="77777777" w:rsidR="00254D02" w:rsidRPr="00254D02" w:rsidRDefault="00254D02" w:rsidP="00254D02">
            <w:pPr>
              <w:spacing w:before="100" w:after="100"/>
            </w:pPr>
            <w:r w:rsidRPr="00254D02">
              <w:rPr>
                <w:i/>
              </w:rPr>
              <w:t>b</w:t>
            </w:r>
            <w:r w:rsidRPr="00254D02">
              <w:t xml:space="preserve"> = </w:t>
            </w:r>
            <w:r w:rsidRPr="00254D02">
              <w:rPr>
                <w:position w:val="-24"/>
                <w:lang w:val="en-US"/>
              </w:rPr>
              <w:object w:dxaOrig="360" w:dyaOrig="620" w14:anchorId="26E0B72A">
                <v:shape id="_x0000_i1090" type="#_x0000_t75" style="width:18pt;height:30.75pt" o:ole="">
                  <v:imagedata r:id="rId73" o:title=""/>
                </v:shape>
                <o:OLEObject Type="Embed" ProgID="Equation.3" ShapeID="_x0000_i1090" DrawAspect="Content" ObjectID="_1662794546" r:id="rId74"/>
              </w:object>
            </w:r>
          </w:p>
        </w:tc>
        <w:tc>
          <w:tcPr>
            <w:tcW w:w="893" w:type="dxa"/>
          </w:tcPr>
          <w:p w14:paraId="0638576A" w14:textId="77777777" w:rsidR="00254D02" w:rsidRPr="00254D02" w:rsidRDefault="00254D02" w:rsidP="00254D02">
            <w:pPr>
              <w:spacing w:before="120" w:after="120" w:line="260" w:lineRule="atLeast"/>
              <w:jc w:val="center"/>
            </w:pPr>
            <w:r w:rsidRPr="00254D02">
              <w:t>A1</w:t>
            </w:r>
          </w:p>
        </w:tc>
        <w:tc>
          <w:tcPr>
            <w:tcW w:w="4273" w:type="dxa"/>
          </w:tcPr>
          <w:p w14:paraId="3A7E27D8" w14:textId="77777777" w:rsidR="00254D02" w:rsidRPr="00254D02" w:rsidRDefault="00254D02" w:rsidP="00254D02">
            <w:pPr>
              <w:spacing w:before="120" w:after="120"/>
            </w:pPr>
            <w:r w:rsidRPr="00254D02">
              <w:t>This mark is given for the correct answer only</w:t>
            </w:r>
          </w:p>
        </w:tc>
      </w:tr>
    </w:tbl>
    <w:p w14:paraId="57889812" w14:textId="77777777" w:rsidR="00254D02" w:rsidRPr="00254D02" w:rsidRDefault="00254D02" w:rsidP="00254D02"/>
    <w:p w14:paraId="5554B494" w14:textId="24B5C4F3" w:rsidR="00254D02" w:rsidRPr="00254D02" w:rsidRDefault="00254D02" w:rsidP="00254D02">
      <w:pPr>
        <w:spacing w:line="360" w:lineRule="auto"/>
        <w:rPr>
          <w:b/>
        </w:rPr>
      </w:pPr>
      <w:r w:rsidRPr="00254D02">
        <w:rPr>
          <w:b/>
        </w:rPr>
        <w:t xml:space="preserve">Question </w:t>
      </w:r>
      <w:r>
        <w:rPr>
          <w:b/>
        </w:rPr>
        <w:t>11</w:t>
      </w:r>
      <w:r w:rsidRPr="00254D02">
        <w:rPr>
          <w:b/>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403"/>
        <w:gridCol w:w="893"/>
        <w:gridCol w:w="4273"/>
      </w:tblGrid>
      <w:tr w:rsidR="00254D02" w:rsidRPr="00254D02" w14:paraId="4ADDBAAF" w14:textId="77777777" w:rsidTr="00F62FA8">
        <w:tc>
          <w:tcPr>
            <w:tcW w:w="851" w:type="dxa"/>
            <w:tcBorders>
              <w:bottom w:val="single" w:sz="4" w:space="0" w:color="auto"/>
            </w:tcBorders>
            <w:shd w:val="clear" w:color="auto" w:fill="C0C0C0"/>
          </w:tcPr>
          <w:p w14:paraId="2DA06EC1" w14:textId="77777777" w:rsidR="00254D02" w:rsidRPr="00254D02" w:rsidRDefault="00254D02" w:rsidP="00254D02">
            <w:pPr>
              <w:rPr>
                <w:b/>
              </w:rPr>
            </w:pPr>
            <w:r w:rsidRPr="00254D02">
              <w:rPr>
                <w:b/>
              </w:rPr>
              <w:t>Part</w:t>
            </w:r>
          </w:p>
        </w:tc>
        <w:tc>
          <w:tcPr>
            <w:tcW w:w="4403" w:type="dxa"/>
            <w:tcBorders>
              <w:bottom w:val="single" w:sz="4" w:space="0" w:color="auto"/>
            </w:tcBorders>
            <w:shd w:val="clear" w:color="auto" w:fill="C0C0C0"/>
          </w:tcPr>
          <w:p w14:paraId="7EC5A58C" w14:textId="77777777" w:rsidR="00254D02" w:rsidRPr="00254D02" w:rsidRDefault="00254D02" w:rsidP="00254D02">
            <w:pPr>
              <w:rPr>
                <w:b/>
              </w:rPr>
            </w:pPr>
            <w:r w:rsidRPr="00254D02">
              <w:rPr>
                <w:b/>
              </w:rPr>
              <w:t>Working an or answer examiner might expect to see</w:t>
            </w:r>
          </w:p>
        </w:tc>
        <w:tc>
          <w:tcPr>
            <w:tcW w:w="893" w:type="dxa"/>
            <w:tcBorders>
              <w:bottom w:val="single" w:sz="4" w:space="0" w:color="auto"/>
            </w:tcBorders>
            <w:shd w:val="clear" w:color="auto" w:fill="C0C0C0"/>
          </w:tcPr>
          <w:p w14:paraId="7F6CD7FA" w14:textId="77777777" w:rsidR="00254D02" w:rsidRPr="00254D02" w:rsidRDefault="00254D02" w:rsidP="00254D02">
            <w:pPr>
              <w:rPr>
                <w:b/>
              </w:rPr>
            </w:pPr>
            <w:r w:rsidRPr="00254D02">
              <w:rPr>
                <w:b/>
              </w:rPr>
              <w:t>Mark</w:t>
            </w:r>
          </w:p>
        </w:tc>
        <w:tc>
          <w:tcPr>
            <w:tcW w:w="4273" w:type="dxa"/>
            <w:tcBorders>
              <w:bottom w:val="single" w:sz="4" w:space="0" w:color="auto"/>
            </w:tcBorders>
            <w:shd w:val="clear" w:color="auto" w:fill="C0C0C0"/>
          </w:tcPr>
          <w:p w14:paraId="0DA69639" w14:textId="77777777" w:rsidR="00254D02" w:rsidRPr="00254D02" w:rsidRDefault="00254D02" w:rsidP="00254D02">
            <w:pPr>
              <w:rPr>
                <w:b/>
              </w:rPr>
            </w:pPr>
            <w:r w:rsidRPr="00254D02">
              <w:rPr>
                <w:b/>
              </w:rPr>
              <w:t>Notes</w:t>
            </w:r>
          </w:p>
        </w:tc>
      </w:tr>
      <w:tr w:rsidR="00254D02" w:rsidRPr="00254D02" w14:paraId="31CA7664" w14:textId="77777777" w:rsidTr="00F62FA8">
        <w:trPr>
          <w:trHeight w:val="230"/>
        </w:trPr>
        <w:tc>
          <w:tcPr>
            <w:tcW w:w="851" w:type="dxa"/>
            <w:vMerge w:val="restart"/>
            <w:shd w:val="clear" w:color="auto" w:fill="auto"/>
          </w:tcPr>
          <w:p w14:paraId="374FAB55" w14:textId="77777777" w:rsidR="00254D02" w:rsidRPr="00254D02" w:rsidRDefault="00254D02" w:rsidP="00254D02">
            <w:pPr>
              <w:spacing w:before="120" w:after="120"/>
              <w:jc w:val="center"/>
            </w:pPr>
          </w:p>
        </w:tc>
        <w:tc>
          <w:tcPr>
            <w:tcW w:w="4403" w:type="dxa"/>
            <w:tcBorders>
              <w:bottom w:val="single" w:sz="4" w:space="0" w:color="auto"/>
            </w:tcBorders>
          </w:tcPr>
          <w:p w14:paraId="066CBAF7" w14:textId="77777777" w:rsidR="00254D02" w:rsidRPr="00254D02" w:rsidRDefault="00254D02" w:rsidP="00254D02">
            <w:pPr>
              <w:spacing w:before="120" w:after="120" w:line="260" w:lineRule="atLeast"/>
            </w:pPr>
            <w:r w:rsidRPr="00254D02">
              <w:rPr>
                <w:position w:val="-26"/>
              </w:rPr>
              <w:object w:dxaOrig="1060" w:dyaOrig="680" w14:anchorId="4726F363">
                <v:shape id="_x0000_i1095" type="#_x0000_t75" style="width:53.25pt;height:33.75pt" o:ole="">
                  <v:imagedata r:id="rId75" o:title=""/>
                </v:shape>
                <o:OLEObject Type="Embed" ProgID="Equation.3" ShapeID="_x0000_i1095" DrawAspect="Content" ObjectID="_1662794547" r:id="rId76"/>
              </w:object>
            </w:r>
            <w:r w:rsidRPr="00254D02">
              <w:t xml:space="preserve"> </w:t>
            </w:r>
            <w:r w:rsidRPr="00254D02">
              <w:sym w:font="Symbol" w:char="F0B4"/>
            </w:r>
            <w:r w:rsidRPr="00254D02">
              <w:t xml:space="preserve"> </w:t>
            </w:r>
            <w:r w:rsidRPr="00254D02">
              <w:rPr>
                <w:position w:val="-26"/>
              </w:rPr>
              <w:object w:dxaOrig="700" w:dyaOrig="680" w14:anchorId="3C540471">
                <v:shape id="_x0000_i1096" type="#_x0000_t75" style="width:35.25pt;height:33.75pt" o:ole="">
                  <v:imagedata r:id="rId77" o:title=""/>
                </v:shape>
                <o:OLEObject Type="Embed" ProgID="Equation.3" ShapeID="_x0000_i1096" DrawAspect="Content" ObjectID="_1662794548" r:id="rId78"/>
              </w:object>
            </w:r>
          </w:p>
        </w:tc>
        <w:tc>
          <w:tcPr>
            <w:tcW w:w="893" w:type="dxa"/>
            <w:tcBorders>
              <w:bottom w:val="single" w:sz="4" w:space="0" w:color="auto"/>
            </w:tcBorders>
          </w:tcPr>
          <w:p w14:paraId="144D5C77" w14:textId="77777777" w:rsidR="00254D02" w:rsidRPr="00254D02" w:rsidRDefault="00254D02" w:rsidP="00254D02">
            <w:pPr>
              <w:spacing w:before="120" w:after="120" w:line="260" w:lineRule="atLeast"/>
              <w:jc w:val="center"/>
            </w:pPr>
            <w:r w:rsidRPr="00254D02">
              <w:t>M1</w:t>
            </w:r>
          </w:p>
        </w:tc>
        <w:tc>
          <w:tcPr>
            <w:tcW w:w="4273" w:type="dxa"/>
            <w:tcBorders>
              <w:bottom w:val="single" w:sz="4" w:space="0" w:color="auto"/>
            </w:tcBorders>
          </w:tcPr>
          <w:p w14:paraId="76E106B0" w14:textId="77777777" w:rsidR="00254D02" w:rsidRPr="00254D02" w:rsidRDefault="00254D02" w:rsidP="00254D02">
            <w:pPr>
              <w:spacing w:before="120" w:after="120" w:line="260" w:lineRule="atLeast"/>
            </w:pPr>
            <w:r w:rsidRPr="00254D02">
              <w:t xml:space="preserve">This mark is given for multiplying the numerator and denominator by 1 + </w:t>
            </w:r>
            <w:r w:rsidRPr="00254D02">
              <w:sym w:font="Symbol" w:char="F0D6"/>
            </w:r>
            <w:r w:rsidRPr="00254D02">
              <w:t>2</w:t>
            </w:r>
          </w:p>
        </w:tc>
      </w:tr>
      <w:tr w:rsidR="00254D02" w:rsidRPr="00254D02" w14:paraId="5D5CD1BA" w14:textId="77777777" w:rsidTr="00F62FA8">
        <w:trPr>
          <w:trHeight w:val="230"/>
        </w:trPr>
        <w:tc>
          <w:tcPr>
            <w:tcW w:w="851" w:type="dxa"/>
            <w:vMerge/>
            <w:shd w:val="clear" w:color="auto" w:fill="auto"/>
          </w:tcPr>
          <w:p w14:paraId="3F2C95E6" w14:textId="77777777" w:rsidR="00254D02" w:rsidRPr="00254D02" w:rsidRDefault="00254D02" w:rsidP="00254D02">
            <w:pPr>
              <w:spacing w:before="120" w:after="120"/>
              <w:jc w:val="center"/>
            </w:pPr>
          </w:p>
        </w:tc>
        <w:tc>
          <w:tcPr>
            <w:tcW w:w="4403" w:type="dxa"/>
            <w:tcBorders>
              <w:top w:val="single" w:sz="4" w:space="0" w:color="auto"/>
            </w:tcBorders>
          </w:tcPr>
          <w:p w14:paraId="2C7F5B8B" w14:textId="77777777" w:rsidR="00254D02" w:rsidRPr="00254D02" w:rsidRDefault="00254D02" w:rsidP="00254D02">
            <w:pPr>
              <w:spacing w:before="120" w:after="120" w:line="260" w:lineRule="atLeast"/>
            </w:pPr>
            <w:r w:rsidRPr="00254D02">
              <w:rPr>
                <w:position w:val="-26"/>
              </w:rPr>
              <w:object w:dxaOrig="980" w:dyaOrig="680" w14:anchorId="7E3B36F8">
                <v:shape id="_x0000_i1097" type="#_x0000_t75" style="width:48.75pt;height:33.75pt" o:ole="">
                  <v:imagedata r:id="rId79" o:title=""/>
                </v:shape>
                <o:OLEObject Type="Embed" ProgID="Equation.3" ShapeID="_x0000_i1097" DrawAspect="Content" ObjectID="_1662794549" r:id="rId80"/>
              </w:object>
            </w:r>
            <w:r w:rsidRPr="00254D02">
              <w:t xml:space="preserve"> </w:t>
            </w:r>
            <w:r w:rsidRPr="00254D02">
              <w:sym w:font="Symbol" w:char="F0B4"/>
            </w:r>
            <w:r w:rsidRPr="00254D02">
              <w:t xml:space="preserve"> </w:t>
            </w:r>
            <w:r w:rsidRPr="00254D02">
              <w:rPr>
                <w:position w:val="-26"/>
              </w:rPr>
              <w:object w:dxaOrig="700" w:dyaOrig="680" w14:anchorId="40B8B2B8">
                <v:shape id="_x0000_i1098" type="#_x0000_t75" style="width:35.25pt;height:33.75pt" o:ole="">
                  <v:imagedata r:id="rId81" o:title=""/>
                </v:shape>
                <o:OLEObject Type="Embed" ProgID="Equation.3" ShapeID="_x0000_i1098" DrawAspect="Content" ObjectID="_1662794550" r:id="rId82"/>
              </w:object>
            </w:r>
          </w:p>
        </w:tc>
        <w:tc>
          <w:tcPr>
            <w:tcW w:w="893" w:type="dxa"/>
            <w:tcBorders>
              <w:top w:val="single" w:sz="4" w:space="0" w:color="auto"/>
            </w:tcBorders>
          </w:tcPr>
          <w:p w14:paraId="2CE7A5CF" w14:textId="77777777" w:rsidR="00254D02" w:rsidRPr="00254D02" w:rsidRDefault="00254D02" w:rsidP="00254D02">
            <w:pPr>
              <w:spacing w:before="120" w:after="120" w:line="260" w:lineRule="atLeast"/>
              <w:jc w:val="center"/>
            </w:pPr>
            <w:r w:rsidRPr="00254D02">
              <w:t>M1</w:t>
            </w:r>
          </w:p>
        </w:tc>
        <w:tc>
          <w:tcPr>
            <w:tcW w:w="4273" w:type="dxa"/>
            <w:tcBorders>
              <w:top w:val="single" w:sz="4" w:space="0" w:color="auto"/>
            </w:tcBorders>
          </w:tcPr>
          <w:p w14:paraId="4DD0C686" w14:textId="77777777" w:rsidR="00254D02" w:rsidRPr="00254D02" w:rsidRDefault="00254D02" w:rsidP="00254D02">
            <w:pPr>
              <w:spacing w:before="120" w:after="120" w:line="260" w:lineRule="atLeast"/>
            </w:pPr>
            <w:r w:rsidRPr="00254D02">
              <w:t xml:space="preserve">This mark is given for a method to simplify </w:t>
            </w:r>
            <w:r w:rsidRPr="00254D02">
              <w:sym w:font="Symbol" w:char="F0D6"/>
            </w:r>
            <w:r w:rsidRPr="00254D02">
              <w:t>128</w:t>
            </w:r>
          </w:p>
        </w:tc>
      </w:tr>
      <w:tr w:rsidR="00254D02" w:rsidRPr="00254D02" w14:paraId="6C26259B" w14:textId="77777777" w:rsidTr="00F62FA8">
        <w:trPr>
          <w:trHeight w:val="230"/>
        </w:trPr>
        <w:tc>
          <w:tcPr>
            <w:tcW w:w="851" w:type="dxa"/>
            <w:vMerge/>
            <w:shd w:val="clear" w:color="auto" w:fill="auto"/>
          </w:tcPr>
          <w:p w14:paraId="4CE6BE9C" w14:textId="77777777" w:rsidR="00254D02" w:rsidRPr="00254D02" w:rsidRDefault="00254D02" w:rsidP="00254D02">
            <w:pPr>
              <w:spacing w:before="120" w:after="120"/>
              <w:jc w:val="center"/>
            </w:pPr>
          </w:p>
        </w:tc>
        <w:tc>
          <w:tcPr>
            <w:tcW w:w="4403" w:type="dxa"/>
          </w:tcPr>
          <w:p w14:paraId="4B2B520B" w14:textId="77777777" w:rsidR="00254D02" w:rsidRPr="00254D02" w:rsidRDefault="00254D02" w:rsidP="00254D02">
            <w:pPr>
              <w:spacing w:before="120" w:after="120" w:line="260" w:lineRule="atLeast"/>
            </w:pPr>
            <w:r w:rsidRPr="00254D02">
              <w:rPr>
                <w:position w:val="-24"/>
              </w:rPr>
              <w:object w:dxaOrig="2180" w:dyaOrig="660" w14:anchorId="08AD029B">
                <v:shape id="_x0000_i1099" type="#_x0000_t75" style="width:108.75pt;height:33pt" o:ole="">
                  <v:imagedata r:id="rId83" o:title=""/>
                </v:shape>
                <o:OLEObject Type="Embed" ProgID="Equation.3" ShapeID="_x0000_i1099" DrawAspect="Content" ObjectID="_1662794551" r:id="rId84"/>
              </w:object>
            </w:r>
            <w:r w:rsidRPr="00254D02">
              <w:t xml:space="preserve"> =  </w:t>
            </w:r>
            <w:r w:rsidRPr="00254D02">
              <w:rPr>
                <w:position w:val="-24"/>
              </w:rPr>
              <w:object w:dxaOrig="1140" w:dyaOrig="660" w14:anchorId="7049ABE7">
                <v:shape id="_x0000_i1100" type="#_x0000_t75" style="width:57pt;height:33pt" o:ole="">
                  <v:imagedata r:id="rId85" o:title=""/>
                </v:shape>
                <o:OLEObject Type="Embed" ProgID="Equation.3" ShapeID="_x0000_i1100" DrawAspect="Content" ObjectID="_1662794552" r:id="rId86"/>
              </w:object>
            </w:r>
          </w:p>
        </w:tc>
        <w:tc>
          <w:tcPr>
            <w:tcW w:w="893" w:type="dxa"/>
          </w:tcPr>
          <w:p w14:paraId="57F75500" w14:textId="77777777" w:rsidR="00254D02" w:rsidRPr="00254D02" w:rsidRDefault="00254D02" w:rsidP="00254D02">
            <w:pPr>
              <w:spacing w:before="120" w:after="120" w:line="260" w:lineRule="atLeast"/>
              <w:jc w:val="center"/>
            </w:pPr>
            <w:r w:rsidRPr="00254D02">
              <w:t>M1</w:t>
            </w:r>
          </w:p>
        </w:tc>
        <w:tc>
          <w:tcPr>
            <w:tcW w:w="4273" w:type="dxa"/>
          </w:tcPr>
          <w:p w14:paraId="4684B525" w14:textId="77777777" w:rsidR="00254D02" w:rsidRPr="00254D02" w:rsidRDefault="00254D02" w:rsidP="00254D02">
            <w:pPr>
              <w:spacing w:before="120" w:after="120" w:line="260" w:lineRule="atLeast"/>
            </w:pPr>
            <w:r w:rsidRPr="00254D02">
              <w:t>This mark is given for a method to expand both the numerator and the denominator</w:t>
            </w:r>
          </w:p>
        </w:tc>
      </w:tr>
      <w:tr w:rsidR="00254D02" w:rsidRPr="00254D02" w14:paraId="456E4735" w14:textId="77777777" w:rsidTr="00F62FA8">
        <w:trPr>
          <w:trHeight w:val="230"/>
        </w:trPr>
        <w:tc>
          <w:tcPr>
            <w:tcW w:w="851" w:type="dxa"/>
            <w:vMerge/>
            <w:tcBorders>
              <w:bottom w:val="single" w:sz="4" w:space="0" w:color="auto"/>
            </w:tcBorders>
            <w:shd w:val="clear" w:color="auto" w:fill="auto"/>
          </w:tcPr>
          <w:p w14:paraId="0E7D8AFF" w14:textId="77777777" w:rsidR="00254D02" w:rsidRPr="00254D02" w:rsidRDefault="00254D02" w:rsidP="00254D02">
            <w:pPr>
              <w:spacing w:before="120" w:after="120"/>
              <w:jc w:val="center"/>
            </w:pPr>
          </w:p>
        </w:tc>
        <w:tc>
          <w:tcPr>
            <w:tcW w:w="4403" w:type="dxa"/>
          </w:tcPr>
          <w:p w14:paraId="014A0A78" w14:textId="77777777" w:rsidR="00254D02" w:rsidRPr="00254D02" w:rsidRDefault="00254D02" w:rsidP="00254D02">
            <w:pPr>
              <w:spacing w:before="120" w:after="120" w:line="260" w:lineRule="atLeast"/>
            </w:pPr>
            <w:r w:rsidRPr="00254D02">
              <w:t>= – 20</w:t>
            </w:r>
            <w:r w:rsidRPr="00254D02">
              <w:sym w:font="Symbol" w:char="F0D6"/>
            </w:r>
            <w:r w:rsidRPr="00254D02">
              <w:t>2 – 28</w:t>
            </w:r>
          </w:p>
        </w:tc>
        <w:tc>
          <w:tcPr>
            <w:tcW w:w="893" w:type="dxa"/>
          </w:tcPr>
          <w:p w14:paraId="1080490E" w14:textId="77777777" w:rsidR="00254D02" w:rsidRPr="00254D02" w:rsidRDefault="00254D02" w:rsidP="00254D02">
            <w:pPr>
              <w:spacing w:before="120" w:after="120" w:line="260" w:lineRule="atLeast"/>
              <w:jc w:val="center"/>
            </w:pPr>
            <w:r w:rsidRPr="00254D02">
              <w:t>A1</w:t>
            </w:r>
          </w:p>
        </w:tc>
        <w:tc>
          <w:tcPr>
            <w:tcW w:w="4273" w:type="dxa"/>
          </w:tcPr>
          <w:p w14:paraId="247F5F0D" w14:textId="77777777" w:rsidR="00254D02" w:rsidRPr="00254D02" w:rsidRDefault="00254D02" w:rsidP="00254D02">
            <w:pPr>
              <w:spacing w:before="120" w:after="120"/>
            </w:pPr>
            <w:r w:rsidRPr="00254D02">
              <w:t>This mark is given for the correct answer only</w:t>
            </w:r>
          </w:p>
        </w:tc>
      </w:tr>
    </w:tbl>
    <w:p w14:paraId="0F554241" w14:textId="5B8EA89E" w:rsidR="00254D02" w:rsidRPr="00254D02" w:rsidRDefault="00254D02" w:rsidP="00254D02">
      <w:pPr>
        <w:sectPr w:rsidR="00254D02" w:rsidRPr="00254D02" w:rsidSect="00771CA1">
          <w:footerReference w:type="even" r:id="rId87"/>
          <w:footerReference w:type="default" r:id="rId88"/>
          <w:pgSz w:w="11906" w:h="16838"/>
          <w:pgMar w:top="851" w:right="851" w:bottom="851" w:left="851" w:header="709" w:footer="374" w:gutter="0"/>
          <w:cols w:space="708"/>
          <w:titlePg/>
          <w:docGrid w:linePitch="360"/>
        </w:sectPr>
      </w:pPr>
    </w:p>
    <w:p w14:paraId="5C01F53B" w14:textId="6D8C516D" w:rsidR="00213F41" w:rsidRDefault="00213F41">
      <w:r>
        <w:lastRenderedPageBreak/>
        <w:t>Performance data:</w:t>
      </w:r>
    </w:p>
    <w:tbl>
      <w:tblPr>
        <w:tblW w:w="14880" w:type="dxa"/>
        <w:tblLook w:val="04A0" w:firstRow="1" w:lastRow="0" w:firstColumn="1" w:lastColumn="0" w:noHBand="0" w:noVBand="1"/>
      </w:tblPr>
      <w:tblGrid>
        <w:gridCol w:w="582"/>
        <w:gridCol w:w="576"/>
        <w:gridCol w:w="1244"/>
        <w:gridCol w:w="727"/>
        <w:gridCol w:w="983"/>
        <w:gridCol w:w="1265"/>
        <w:gridCol w:w="1276"/>
        <w:gridCol w:w="516"/>
        <w:gridCol w:w="850"/>
        <w:gridCol w:w="636"/>
        <w:gridCol w:w="756"/>
        <w:gridCol w:w="756"/>
        <w:gridCol w:w="756"/>
        <w:gridCol w:w="636"/>
        <w:gridCol w:w="636"/>
        <w:gridCol w:w="636"/>
        <w:gridCol w:w="636"/>
        <w:gridCol w:w="391"/>
        <w:gridCol w:w="25"/>
        <w:gridCol w:w="321"/>
        <w:gridCol w:w="104"/>
        <w:gridCol w:w="572"/>
      </w:tblGrid>
      <w:tr w:rsidR="00D01F19" w:rsidRPr="003767A3" w14:paraId="23A5CED3" w14:textId="77777777" w:rsidTr="00254D02">
        <w:trPr>
          <w:trHeight w:val="264"/>
        </w:trPr>
        <w:tc>
          <w:tcPr>
            <w:tcW w:w="582"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54DB6EFC" w14:textId="77777777" w:rsidR="00D01F19" w:rsidRPr="003767A3" w:rsidRDefault="00D01F19" w:rsidP="00CC383E">
            <w:pPr>
              <w:jc w:val="center"/>
              <w:rPr>
                <w:b/>
                <w:bCs/>
                <w:sz w:val="20"/>
                <w:szCs w:val="20"/>
              </w:rPr>
            </w:pPr>
            <w:bookmarkStart w:id="0" w:name="_Hlk34569621"/>
            <w:r w:rsidRPr="003767A3">
              <w:rPr>
                <w:b/>
                <w:bCs/>
                <w:sz w:val="20"/>
                <w:szCs w:val="20"/>
              </w:rPr>
              <w:t>Q</w:t>
            </w:r>
          </w:p>
        </w:tc>
        <w:tc>
          <w:tcPr>
            <w:tcW w:w="2547"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013D9C4E" w14:textId="77777777" w:rsidR="00D01F19" w:rsidRPr="003767A3" w:rsidRDefault="00D01F19" w:rsidP="00CC383E">
            <w:pPr>
              <w:rPr>
                <w:b/>
                <w:bCs/>
                <w:color w:val="000000"/>
                <w:sz w:val="20"/>
                <w:szCs w:val="20"/>
              </w:rPr>
            </w:pPr>
            <w:r w:rsidRPr="003767A3">
              <w:rPr>
                <w:b/>
                <w:bCs/>
                <w:color w:val="000000"/>
                <w:sz w:val="20"/>
                <w:szCs w:val="20"/>
              </w:rPr>
              <w:t xml:space="preserve">Taken from </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33A21F3F" w14:textId="77777777" w:rsidR="00D01F19" w:rsidRPr="003767A3" w:rsidRDefault="00D01F19" w:rsidP="00CC383E">
            <w:pPr>
              <w:jc w:val="center"/>
              <w:rPr>
                <w:b/>
                <w:bCs/>
                <w:sz w:val="20"/>
                <w:szCs w:val="20"/>
              </w:rPr>
            </w:pPr>
            <w:r w:rsidRPr="003767A3">
              <w:rPr>
                <w:b/>
                <w:bCs/>
                <w:sz w:val="20"/>
                <w:szCs w:val="20"/>
              </w:rPr>
              <w:t>Total Marks available</w:t>
            </w:r>
          </w:p>
        </w:tc>
        <w:tc>
          <w:tcPr>
            <w:tcW w:w="126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6D959598" w14:textId="77777777" w:rsidR="00D01F19" w:rsidRPr="003767A3" w:rsidRDefault="00D01F19" w:rsidP="00CC383E">
            <w:pPr>
              <w:rPr>
                <w:b/>
                <w:bCs/>
                <w:sz w:val="20"/>
                <w:szCs w:val="20"/>
              </w:rPr>
            </w:pPr>
            <w:r w:rsidRPr="003767A3">
              <w:rPr>
                <w:b/>
                <w:bCs/>
                <w:sz w:val="20"/>
                <w:szCs w:val="20"/>
              </w:rPr>
              <w:t>TOPIC</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E98C82B" w14:textId="77777777" w:rsidR="00D01F19" w:rsidRPr="003767A3" w:rsidRDefault="00D01F19" w:rsidP="00CC383E">
            <w:pPr>
              <w:rPr>
                <w:b/>
                <w:bCs/>
                <w:sz w:val="20"/>
                <w:szCs w:val="20"/>
              </w:rPr>
            </w:pPr>
            <w:r w:rsidRPr="003767A3">
              <w:rPr>
                <w:b/>
                <w:bCs/>
                <w:sz w:val="20"/>
                <w:szCs w:val="20"/>
              </w:rPr>
              <w:t>Spec Ref</w:t>
            </w:r>
          </w:p>
        </w:tc>
        <w:tc>
          <w:tcPr>
            <w:tcW w:w="51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643D0B1" w14:textId="77777777" w:rsidR="00D01F19" w:rsidRPr="003767A3" w:rsidRDefault="00D01F19" w:rsidP="00CC383E">
            <w:pPr>
              <w:jc w:val="center"/>
              <w:rPr>
                <w:b/>
                <w:bCs/>
                <w:sz w:val="20"/>
                <w:szCs w:val="20"/>
              </w:rPr>
            </w:pPr>
            <w:r w:rsidRPr="003767A3">
              <w:rPr>
                <w:b/>
                <w:bCs/>
                <w:sz w:val="20"/>
                <w:szCs w:val="20"/>
              </w:rPr>
              <w:t>AO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2AA038C" w14:textId="77777777" w:rsidR="00D01F19" w:rsidRPr="003767A3" w:rsidRDefault="00D01F19" w:rsidP="00CC383E">
            <w:pPr>
              <w:jc w:val="center"/>
              <w:rPr>
                <w:b/>
                <w:bCs/>
                <w:sz w:val="20"/>
                <w:szCs w:val="20"/>
              </w:rPr>
            </w:pPr>
            <w:r w:rsidRPr="003767A3">
              <w:rPr>
                <w:b/>
                <w:bCs/>
                <w:sz w:val="20"/>
                <w:szCs w:val="20"/>
              </w:rPr>
              <w:t>% Mean marks</w:t>
            </w:r>
          </w:p>
        </w:tc>
        <w:tc>
          <w:tcPr>
            <w:tcW w:w="6861" w:type="dxa"/>
            <w:gridSpan w:val="13"/>
            <w:tcBorders>
              <w:top w:val="single" w:sz="4" w:space="0" w:color="auto"/>
              <w:left w:val="nil"/>
              <w:bottom w:val="single" w:sz="4" w:space="0" w:color="auto"/>
              <w:right w:val="single" w:sz="4" w:space="0" w:color="auto"/>
            </w:tcBorders>
            <w:shd w:val="clear" w:color="000000" w:fill="E4DFEC"/>
          </w:tcPr>
          <w:p w14:paraId="5F56E541" w14:textId="00ECCC43" w:rsidR="00D01F19" w:rsidRPr="003767A3" w:rsidRDefault="00D01F19" w:rsidP="00CC383E">
            <w:pPr>
              <w:rPr>
                <w:b/>
                <w:bCs/>
                <w:sz w:val="20"/>
                <w:szCs w:val="20"/>
              </w:rPr>
            </w:pPr>
            <w:r w:rsidRPr="003767A3">
              <w:rPr>
                <w:b/>
                <w:bCs/>
                <w:sz w:val="20"/>
                <w:szCs w:val="20"/>
              </w:rPr>
              <w:t>Edexcel mean averages</w:t>
            </w:r>
            <w:r w:rsidRPr="003767A3">
              <w:rPr>
                <w:b/>
                <w:bCs/>
                <w:sz w:val="20"/>
                <w:szCs w:val="20"/>
              </w:rPr>
              <w:br/>
              <w:t>Marks of candidates who achieved grade:</w:t>
            </w:r>
          </w:p>
        </w:tc>
      </w:tr>
      <w:tr w:rsidR="00D01F19" w:rsidRPr="003767A3" w14:paraId="5E3CF86D" w14:textId="77777777" w:rsidTr="00254D02">
        <w:trPr>
          <w:trHeight w:val="264"/>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AFC30D2" w14:textId="77777777" w:rsidR="00D01F19" w:rsidRPr="003767A3" w:rsidRDefault="00D01F19" w:rsidP="00CC383E">
            <w:pPr>
              <w:rPr>
                <w:b/>
                <w:bCs/>
                <w:sz w:val="20"/>
                <w:szCs w:val="20"/>
              </w:rPr>
            </w:pPr>
          </w:p>
        </w:tc>
        <w:tc>
          <w:tcPr>
            <w:tcW w:w="576" w:type="dxa"/>
            <w:tcBorders>
              <w:top w:val="nil"/>
              <w:left w:val="nil"/>
              <w:bottom w:val="single" w:sz="4" w:space="0" w:color="auto"/>
              <w:right w:val="single" w:sz="4" w:space="0" w:color="auto"/>
            </w:tcBorders>
            <w:shd w:val="clear" w:color="000000" w:fill="DCE6F1"/>
            <w:noWrap/>
            <w:vAlign w:val="center"/>
            <w:hideMark/>
          </w:tcPr>
          <w:p w14:paraId="27E9BCA9" w14:textId="77777777" w:rsidR="00D01F19" w:rsidRPr="003767A3" w:rsidRDefault="00D01F19" w:rsidP="00CC383E">
            <w:pPr>
              <w:jc w:val="center"/>
              <w:rPr>
                <w:b/>
                <w:bCs/>
                <w:sz w:val="20"/>
                <w:szCs w:val="20"/>
              </w:rPr>
            </w:pPr>
            <w:r w:rsidRPr="003767A3">
              <w:rPr>
                <w:b/>
                <w:bCs/>
                <w:sz w:val="20"/>
                <w:szCs w:val="20"/>
              </w:rPr>
              <w:t>Q</w:t>
            </w:r>
          </w:p>
        </w:tc>
        <w:tc>
          <w:tcPr>
            <w:tcW w:w="1244" w:type="dxa"/>
            <w:tcBorders>
              <w:top w:val="nil"/>
              <w:left w:val="nil"/>
              <w:bottom w:val="single" w:sz="4" w:space="0" w:color="auto"/>
              <w:right w:val="single" w:sz="4" w:space="0" w:color="auto"/>
            </w:tcBorders>
            <w:shd w:val="clear" w:color="000000" w:fill="DCE6F1"/>
            <w:noWrap/>
            <w:vAlign w:val="bottom"/>
            <w:hideMark/>
          </w:tcPr>
          <w:p w14:paraId="4CF7671A" w14:textId="77777777" w:rsidR="00D01F19" w:rsidRPr="003767A3" w:rsidRDefault="00D01F19" w:rsidP="00CC383E">
            <w:pPr>
              <w:jc w:val="center"/>
              <w:rPr>
                <w:b/>
                <w:bCs/>
                <w:sz w:val="20"/>
                <w:szCs w:val="20"/>
              </w:rPr>
            </w:pPr>
            <w:r w:rsidRPr="003767A3">
              <w:rPr>
                <w:b/>
                <w:bCs/>
                <w:sz w:val="20"/>
                <w:szCs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4A3B23C4" w14:textId="77777777" w:rsidR="00D01F19" w:rsidRPr="003767A3" w:rsidRDefault="00D01F19" w:rsidP="00CC383E">
            <w:pPr>
              <w:jc w:val="center"/>
              <w:rPr>
                <w:b/>
                <w:bCs/>
                <w:sz w:val="20"/>
                <w:szCs w:val="20"/>
              </w:rPr>
            </w:pPr>
            <w:r w:rsidRPr="003767A3">
              <w:rPr>
                <w:b/>
                <w:bCs/>
                <w:sz w:val="20"/>
                <w:szCs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9D7EF71" w14:textId="77777777" w:rsidR="00D01F19" w:rsidRPr="003767A3" w:rsidRDefault="00D01F19" w:rsidP="00CC383E">
            <w:pPr>
              <w:rPr>
                <w:b/>
                <w:bCs/>
                <w:sz w:val="20"/>
                <w:szCs w:val="20"/>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4C09A8B4" w14:textId="77777777" w:rsidR="00D01F19" w:rsidRPr="003767A3" w:rsidRDefault="00D01F19" w:rsidP="00CC383E">
            <w:pPr>
              <w:rPr>
                <w:b/>
                <w:bCs/>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999D563" w14:textId="77777777" w:rsidR="00D01F19" w:rsidRPr="003767A3" w:rsidRDefault="00D01F19" w:rsidP="00CC383E">
            <w:pPr>
              <w:rPr>
                <w:b/>
                <w:bCs/>
                <w:sz w:val="20"/>
                <w:szCs w:val="20"/>
              </w:rPr>
            </w:pPr>
          </w:p>
        </w:tc>
        <w:tc>
          <w:tcPr>
            <w:tcW w:w="516" w:type="dxa"/>
            <w:vMerge/>
            <w:tcBorders>
              <w:top w:val="single" w:sz="4" w:space="0" w:color="auto"/>
              <w:left w:val="single" w:sz="4" w:space="0" w:color="auto"/>
              <w:bottom w:val="single" w:sz="4" w:space="0" w:color="auto"/>
              <w:right w:val="single" w:sz="4" w:space="0" w:color="auto"/>
            </w:tcBorders>
            <w:vAlign w:val="center"/>
            <w:hideMark/>
          </w:tcPr>
          <w:p w14:paraId="0D9C0232" w14:textId="77777777" w:rsidR="00D01F19" w:rsidRPr="003767A3" w:rsidRDefault="00D01F19" w:rsidP="00CC383E">
            <w:pPr>
              <w:rPr>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350CF9BA" w14:textId="77777777" w:rsidR="00D01F19" w:rsidRPr="003767A3" w:rsidRDefault="00D01F19" w:rsidP="00CC383E">
            <w:pPr>
              <w:rPr>
                <w:b/>
                <w:bCs/>
                <w:sz w:val="20"/>
                <w:szCs w:val="20"/>
              </w:rPr>
            </w:pPr>
          </w:p>
        </w:tc>
        <w:tc>
          <w:tcPr>
            <w:tcW w:w="636" w:type="dxa"/>
            <w:tcBorders>
              <w:top w:val="nil"/>
              <w:left w:val="nil"/>
              <w:bottom w:val="single" w:sz="4" w:space="0" w:color="auto"/>
              <w:right w:val="single" w:sz="4" w:space="0" w:color="auto"/>
            </w:tcBorders>
            <w:shd w:val="clear" w:color="000000" w:fill="E4DFEC"/>
            <w:noWrap/>
            <w:vAlign w:val="center"/>
            <w:hideMark/>
          </w:tcPr>
          <w:p w14:paraId="4DD52BF0" w14:textId="77777777" w:rsidR="00D01F19" w:rsidRPr="003767A3" w:rsidRDefault="00D01F19" w:rsidP="00CC383E">
            <w:pPr>
              <w:jc w:val="center"/>
              <w:rPr>
                <w:b/>
                <w:bCs/>
                <w:sz w:val="20"/>
                <w:szCs w:val="20"/>
              </w:rPr>
            </w:pPr>
            <w:r w:rsidRPr="003767A3">
              <w:rPr>
                <w:b/>
                <w:bCs/>
                <w:sz w:val="20"/>
                <w:szCs w:val="20"/>
              </w:rPr>
              <w:t>ALL</w:t>
            </w:r>
          </w:p>
        </w:tc>
        <w:tc>
          <w:tcPr>
            <w:tcW w:w="756" w:type="dxa"/>
            <w:tcBorders>
              <w:top w:val="nil"/>
              <w:left w:val="nil"/>
              <w:bottom w:val="single" w:sz="4" w:space="0" w:color="auto"/>
              <w:right w:val="single" w:sz="4" w:space="0" w:color="auto"/>
            </w:tcBorders>
            <w:shd w:val="clear" w:color="000000" w:fill="E4DFEC"/>
            <w:noWrap/>
            <w:vAlign w:val="center"/>
            <w:hideMark/>
          </w:tcPr>
          <w:p w14:paraId="06036817" w14:textId="51038006" w:rsidR="00D01F19" w:rsidRPr="003767A3" w:rsidRDefault="00D01F19" w:rsidP="00CC383E">
            <w:pPr>
              <w:jc w:val="center"/>
              <w:rPr>
                <w:b/>
                <w:bCs/>
                <w:sz w:val="20"/>
                <w:szCs w:val="20"/>
              </w:rPr>
            </w:pPr>
            <w:r w:rsidRPr="003767A3">
              <w:rPr>
                <w:b/>
                <w:bCs/>
                <w:sz w:val="20"/>
                <w:szCs w:val="20"/>
              </w:rPr>
              <w:t>9</w:t>
            </w:r>
          </w:p>
        </w:tc>
        <w:tc>
          <w:tcPr>
            <w:tcW w:w="756" w:type="dxa"/>
            <w:tcBorders>
              <w:top w:val="single" w:sz="4" w:space="0" w:color="auto"/>
              <w:left w:val="nil"/>
              <w:bottom w:val="single" w:sz="4" w:space="0" w:color="auto"/>
              <w:right w:val="single" w:sz="4" w:space="0" w:color="auto"/>
            </w:tcBorders>
            <w:shd w:val="clear" w:color="000000" w:fill="E4DFEC"/>
          </w:tcPr>
          <w:p w14:paraId="6FD7A461" w14:textId="0E53402C" w:rsidR="00D01F19" w:rsidRPr="003767A3" w:rsidRDefault="00D01F19" w:rsidP="00CC383E">
            <w:pPr>
              <w:jc w:val="center"/>
              <w:rPr>
                <w:b/>
                <w:bCs/>
                <w:sz w:val="20"/>
                <w:szCs w:val="20"/>
              </w:rPr>
            </w:pPr>
            <w:r w:rsidRPr="003767A3">
              <w:rPr>
                <w:b/>
                <w:bCs/>
                <w:sz w:val="20"/>
                <w:szCs w:val="20"/>
              </w:rPr>
              <w:t>8</w:t>
            </w:r>
          </w:p>
        </w:tc>
        <w:tc>
          <w:tcPr>
            <w:tcW w:w="756" w:type="dxa"/>
            <w:tcBorders>
              <w:top w:val="single" w:sz="4" w:space="0" w:color="auto"/>
              <w:left w:val="single" w:sz="4" w:space="0" w:color="auto"/>
              <w:bottom w:val="single" w:sz="4" w:space="0" w:color="auto"/>
              <w:right w:val="single" w:sz="4" w:space="0" w:color="auto"/>
            </w:tcBorders>
            <w:shd w:val="clear" w:color="000000" w:fill="E4DFEC"/>
          </w:tcPr>
          <w:p w14:paraId="3ECA1772" w14:textId="2AD1913B" w:rsidR="00D01F19" w:rsidRPr="003767A3" w:rsidRDefault="00D01F19" w:rsidP="00CC383E">
            <w:pPr>
              <w:jc w:val="center"/>
              <w:rPr>
                <w:b/>
                <w:bCs/>
                <w:sz w:val="20"/>
                <w:szCs w:val="20"/>
              </w:rPr>
            </w:pPr>
            <w:r w:rsidRPr="003767A3">
              <w:rPr>
                <w:b/>
                <w:bCs/>
                <w:sz w:val="20"/>
                <w:szCs w:val="20"/>
              </w:rPr>
              <w:t>7</w:t>
            </w:r>
          </w:p>
        </w:tc>
        <w:tc>
          <w:tcPr>
            <w:tcW w:w="636" w:type="dxa"/>
            <w:tcBorders>
              <w:top w:val="single" w:sz="4" w:space="0" w:color="auto"/>
              <w:left w:val="single" w:sz="4" w:space="0" w:color="auto"/>
              <w:bottom w:val="single" w:sz="4" w:space="0" w:color="auto"/>
              <w:right w:val="single" w:sz="4" w:space="0" w:color="auto"/>
            </w:tcBorders>
            <w:shd w:val="clear" w:color="000000" w:fill="E4DFEC"/>
          </w:tcPr>
          <w:p w14:paraId="69F25424" w14:textId="44BD5595" w:rsidR="00D01F19" w:rsidRPr="003767A3" w:rsidRDefault="00D01F19" w:rsidP="00CC383E">
            <w:pPr>
              <w:jc w:val="center"/>
              <w:rPr>
                <w:b/>
                <w:bCs/>
                <w:sz w:val="20"/>
                <w:szCs w:val="20"/>
              </w:rPr>
            </w:pPr>
            <w:r w:rsidRPr="003767A3">
              <w:rPr>
                <w:b/>
                <w:bCs/>
                <w:sz w:val="20"/>
                <w:szCs w:val="20"/>
              </w:rPr>
              <w:t>6</w:t>
            </w:r>
          </w:p>
        </w:tc>
        <w:tc>
          <w:tcPr>
            <w:tcW w:w="636" w:type="dxa"/>
            <w:tcBorders>
              <w:top w:val="single" w:sz="4" w:space="0" w:color="auto"/>
              <w:left w:val="single" w:sz="4" w:space="0" w:color="auto"/>
              <w:bottom w:val="single" w:sz="4" w:space="0" w:color="auto"/>
              <w:right w:val="single" w:sz="4" w:space="0" w:color="auto"/>
            </w:tcBorders>
            <w:shd w:val="clear" w:color="000000" w:fill="E4DFEC"/>
          </w:tcPr>
          <w:p w14:paraId="1092E038" w14:textId="2E89041B" w:rsidR="00D01F19" w:rsidRPr="003767A3" w:rsidRDefault="00D01F19" w:rsidP="00CC383E">
            <w:pPr>
              <w:jc w:val="center"/>
              <w:rPr>
                <w:b/>
                <w:bCs/>
                <w:sz w:val="20"/>
                <w:szCs w:val="20"/>
              </w:rPr>
            </w:pPr>
            <w:r w:rsidRPr="003767A3">
              <w:rPr>
                <w:b/>
                <w:bCs/>
                <w:sz w:val="20"/>
                <w:szCs w:val="20"/>
              </w:rPr>
              <w:t>5</w:t>
            </w:r>
          </w:p>
        </w:tc>
        <w:tc>
          <w:tcPr>
            <w:tcW w:w="636" w:type="dxa"/>
            <w:tcBorders>
              <w:top w:val="nil"/>
              <w:left w:val="nil"/>
              <w:bottom w:val="single" w:sz="4" w:space="0" w:color="auto"/>
              <w:right w:val="single" w:sz="4" w:space="0" w:color="auto"/>
            </w:tcBorders>
            <w:shd w:val="clear" w:color="000000" w:fill="E4DFEC"/>
            <w:noWrap/>
            <w:vAlign w:val="center"/>
            <w:hideMark/>
          </w:tcPr>
          <w:p w14:paraId="4BBCDBEC" w14:textId="47D92119" w:rsidR="00D01F19" w:rsidRPr="003767A3" w:rsidRDefault="00D01F19" w:rsidP="00CC383E">
            <w:pPr>
              <w:jc w:val="center"/>
              <w:rPr>
                <w:b/>
                <w:bCs/>
                <w:sz w:val="20"/>
                <w:szCs w:val="20"/>
              </w:rPr>
            </w:pPr>
            <w:r w:rsidRPr="003767A3">
              <w:rPr>
                <w:b/>
                <w:bCs/>
                <w:sz w:val="20"/>
                <w:szCs w:val="20"/>
              </w:rPr>
              <w:t>4</w:t>
            </w:r>
          </w:p>
        </w:tc>
        <w:tc>
          <w:tcPr>
            <w:tcW w:w="636" w:type="dxa"/>
            <w:tcBorders>
              <w:top w:val="nil"/>
              <w:left w:val="nil"/>
              <w:bottom w:val="single" w:sz="4" w:space="0" w:color="auto"/>
              <w:right w:val="single" w:sz="4" w:space="0" w:color="auto"/>
            </w:tcBorders>
            <w:shd w:val="clear" w:color="000000" w:fill="E4DFEC"/>
            <w:noWrap/>
            <w:vAlign w:val="center"/>
            <w:hideMark/>
          </w:tcPr>
          <w:p w14:paraId="274DD4F6" w14:textId="77777777" w:rsidR="00D01F19" w:rsidRPr="003767A3" w:rsidRDefault="00D01F19" w:rsidP="00CC383E">
            <w:pPr>
              <w:jc w:val="center"/>
              <w:rPr>
                <w:b/>
                <w:bCs/>
                <w:sz w:val="20"/>
                <w:szCs w:val="20"/>
              </w:rPr>
            </w:pPr>
            <w:r w:rsidRPr="003767A3">
              <w:rPr>
                <w:b/>
                <w:bCs/>
                <w:sz w:val="20"/>
                <w:szCs w:val="20"/>
              </w:rPr>
              <w:t>3</w:t>
            </w:r>
          </w:p>
        </w:tc>
        <w:tc>
          <w:tcPr>
            <w:tcW w:w="416" w:type="dxa"/>
            <w:gridSpan w:val="2"/>
            <w:tcBorders>
              <w:top w:val="nil"/>
              <w:left w:val="nil"/>
              <w:bottom w:val="single" w:sz="4" w:space="0" w:color="auto"/>
              <w:right w:val="single" w:sz="4" w:space="0" w:color="auto"/>
            </w:tcBorders>
            <w:shd w:val="clear" w:color="000000" w:fill="E4DFEC"/>
            <w:noWrap/>
            <w:vAlign w:val="center"/>
            <w:hideMark/>
          </w:tcPr>
          <w:p w14:paraId="6FEFAE3E" w14:textId="77777777" w:rsidR="00D01F19" w:rsidRPr="003767A3" w:rsidRDefault="00D01F19" w:rsidP="00CC383E">
            <w:pPr>
              <w:jc w:val="center"/>
              <w:rPr>
                <w:b/>
                <w:bCs/>
                <w:sz w:val="20"/>
                <w:szCs w:val="20"/>
              </w:rPr>
            </w:pPr>
            <w:r w:rsidRPr="003767A3">
              <w:rPr>
                <w:b/>
                <w:bCs/>
                <w:sz w:val="20"/>
                <w:szCs w:val="20"/>
              </w:rPr>
              <w:t>2</w:t>
            </w:r>
          </w:p>
        </w:tc>
        <w:tc>
          <w:tcPr>
            <w:tcW w:w="425" w:type="dxa"/>
            <w:gridSpan w:val="2"/>
            <w:tcBorders>
              <w:top w:val="nil"/>
              <w:left w:val="nil"/>
              <w:bottom w:val="single" w:sz="4" w:space="0" w:color="auto"/>
              <w:right w:val="single" w:sz="4" w:space="0" w:color="auto"/>
            </w:tcBorders>
            <w:shd w:val="clear" w:color="000000" w:fill="E4DFEC"/>
            <w:noWrap/>
            <w:vAlign w:val="center"/>
            <w:hideMark/>
          </w:tcPr>
          <w:p w14:paraId="58FC684C" w14:textId="77777777" w:rsidR="00D01F19" w:rsidRPr="003767A3" w:rsidRDefault="00D01F19" w:rsidP="00CC383E">
            <w:pPr>
              <w:jc w:val="center"/>
              <w:rPr>
                <w:b/>
                <w:bCs/>
                <w:sz w:val="20"/>
                <w:szCs w:val="20"/>
              </w:rPr>
            </w:pPr>
            <w:r w:rsidRPr="003767A3">
              <w:rPr>
                <w:b/>
                <w:bCs/>
                <w:sz w:val="20"/>
                <w:szCs w:val="20"/>
              </w:rPr>
              <w:t>1</w:t>
            </w:r>
          </w:p>
        </w:tc>
        <w:tc>
          <w:tcPr>
            <w:tcW w:w="572" w:type="dxa"/>
            <w:tcBorders>
              <w:top w:val="nil"/>
              <w:left w:val="nil"/>
              <w:bottom w:val="single" w:sz="4" w:space="0" w:color="auto"/>
              <w:right w:val="single" w:sz="4" w:space="0" w:color="auto"/>
            </w:tcBorders>
            <w:shd w:val="clear" w:color="000000" w:fill="E4DFEC"/>
            <w:noWrap/>
            <w:vAlign w:val="center"/>
            <w:hideMark/>
          </w:tcPr>
          <w:p w14:paraId="663A1B7A" w14:textId="77777777" w:rsidR="00D01F19" w:rsidRPr="003767A3" w:rsidRDefault="00D01F19" w:rsidP="00CC383E">
            <w:pPr>
              <w:jc w:val="center"/>
              <w:rPr>
                <w:b/>
                <w:bCs/>
                <w:sz w:val="20"/>
                <w:szCs w:val="20"/>
              </w:rPr>
            </w:pPr>
            <w:r w:rsidRPr="003767A3">
              <w:rPr>
                <w:b/>
                <w:bCs/>
                <w:sz w:val="20"/>
                <w:szCs w:val="20"/>
              </w:rPr>
              <w:t>U</w:t>
            </w:r>
          </w:p>
        </w:tc>
      </w:tr>
      <w:tr w:rsidR="00254D02" w:rsidRPr="003767A3" w14:paraId="26CC6693"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4135705" w14:textId="47EE1CBA" w:rsidR="00254D02" w:rsidRPr="00254D02" w:rsidRDefault="00254D02" w:rsidP="00254D02">
            <w:pPr>
              <w:rPr>
                <w:b/>
                <w:bCs/>
                <w:sz w:val="20"/>
                <w:szCs w:val="20"/>
              </w:rPr>
            </w:pPr>
            <w:r w:rsidRPr="00254D02">
              <w:rPr>
                <w:sz w:val="20"/>
                <w:szCs w:val="20"/>
              </w:rPr>
              <w:t>1a</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54FE4A75" w14:textId="14D0D78D" w:rsidR="00254D02" w:rsidRPr="00254D02" w:rsidRDefault="00254D02" w:rsidP="00254D02">
            <w:pPr>
              <w:rPr>
                <w:sz w:val="20"/>
                <w:szCs w:val="20"/>
              </w:rPr>
            </w:pPr>
            <w:r w:rsidRPr="00254D02">
              <w:rPr>
                <w:sz w:val="20"/>
                <w:szCs w:val="20"/>
              </w:rPr>
              <w:t>18a</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3A7B5D12" w14:textId="2AE9F6BE" w:rsidR="00254D02" w:rsidRPr="00254D02" w:rsidRDefault="00254D02" w:rsidP="00254D02">
            <w:pPr>
              <w:jc w:val="center"/>
              <w:rPr>
                <w:sz w:val="20"/>
                <w:szCs w:val="20"/>
              </w:rPr>
            </w:pPr>
            <w:r w:rsidRPr="00254D02">
              <w:rPr>
                <w:sz w:val="20"/>
                <w:szCs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9AE4AF7" w14:textId="6CABAB8A"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E7EADE4" w14:textId="10E0C924" w:rsidR="00254D02" w:rsidRPr="00254D02" w:rsidRDefault="00254D02" w:rsidP="00254D02">
            <w:pPr>
              <w:jc w:val="center"/>
              <w:rPr>
                <w:sz w:val="20"/>
                <w:szCs w:val="20"/>
              </w:rPr>
            </w:pPr>
            <w:r w:rsidRPr="00254D02">
              <w:rPr>
                <w:sz w:val="20"/>
                <w:szCs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CE1B43A" w14:textId="1A91353C" w:rsidR="00254D02" w:rsidRPr="00254D02" w:rsidRDefault="00254D02" w:rsidP="00254D02">
            <w:pPr>
              <w:rPr>
                <w:sz w:val="20"/>
                <w:szCs w:val="20"/>
              </w:rPr>
            </w:pPr>
            <w:r w:rsidRPr="00254D02">
              <w:rPr>
                <w:sz w:val="20"/>
                <w:szCs w:val="20"/>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9CC224F" w14:textId="4FB3F964" w:rsidR="00254D02" w:rsidRPr="00254D02" w:rsidRDefault="00254D02" w:rsidP="00254D02">
            <w:pPr>
              <w:rPr>
                <w:sz w:val="20"/>
                <w:szCs w:val="20"/>
              </w:rPr>
            </w:pPr>
            <w:r w:rsidRPr="00254D02">
              <w:rPr>
                <w:sz w:val="20"/>
                <w:szCs w:val="20"/>
              </w:rPr>
              <w:t>N8</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274D19AD" w14:textId="46734CD1" w:rsidR="00254D02" w:rsidRPr="00254D02" w:rsidRDefault="00254D02" w:rsidP="00254D02">
            <w:pPr>
              <w:jc w:val="center"/>
              <w:rPr>
                <w:sz w:val="20"/>
                <w:szCs w:val="20"/>
              </w:rPr>
            </w:pPr>
            <w:r w:rsidRPr="00254D02">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3DEC7C1" w14:textId="5056BF72" w:rsidR="00254D02" w:rsidRPr="00254D02" w:rsidRDefault="00254D02" w:rsidP="00254D02">
            <w:pPr>
              <w:jc w:val="center"/>
              <w:rPr>
                <w:b/>
                <w:bCs/>
                <w:sz w:val="20"/>
                <w:szCs w:val="20"/>
              </w:rPr>
            </w:pPr>
            <w:r w:rsidRPr="00254D02">
              <w:rPr>
                <w:sz w:val="20"/>
                <w:szCs w:val="20"/>
              </w:rPr>
              <w:t>56</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24A22303" w14:textId="2AFB6A3B" w:rsidR="00254D02" w:rsidRPr="00254D02" w:rsidRDefault="00254D02" w:rsidP="00254D02">
            <w:pPr>
              <w:jc w:val="center"/>
              <w:rPr>
                <w:sz w:val="20"/>
                <w:szCs w:val="20"/>
              </w:rPr>
            </w:pPr>
            <w:r w:rsidRPr="00254D02">
              <w:rPr>
                <w:sz w:val="20"/>
                <w:szCs w:val="20"/>
              </w:rPr>
              <w:t>1.11</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7B25F324" w14:textId="0A272FE8" w:rsidR="00254D02" w:rsidRPr="00254D02" w:rsidRDefault="00254D02" w:rsidP="00254D02">
            <w:pPr>
              <w:jc w:val="center"/>
              <w:rPr>
                <w:sz w:val="20"/>
                <w:szCs w:val="20"/>
              </w:rPr>
            </w:pPr>
            <w:r w:rsidRPr="00254D02">
              <w:rPr>
                <w:sz w:val="20"/>
                <w:szCs w:val="20"/>
              </w:rPr>
              <w:t>1.99</w:t>
            </w:r>
          </w:p>
        </w:tc>
        <w:tc>
          <w:tcPr>
            <w:tcW w:w="756" w:type="dxa"/>
            <w:tcBorders>
              <w:top w:val="single" w:sz="4" w:space="0" w:color="auto"/>
              <w:left w:val="single" w:sz="4" w:space="0" w:color="auto"/>
              <w:bottom w:val="single" w:sz="4" w:space="0" w:color="auto"/>
              <w:right w:val="single" w:sz="4" w:space="0" w:color="auto"/>
            </w:tcBorders>
          </w:tcPr>
          <w:p w14:paraId="24D7D1A3" w14:textId="1C657BEC" w:rsidR="00254D02" w:rsidRPr="00254D02" w:rsidRDefault="00254D02" w:rsidP="00254D02">
            <w:pPr>
              <w:jc w:val="center"/>
              <w:rPr>
                <w:sz w:val="20"/>
                <w:szCs w:val="20"/>
              </w:rPr>
            </w:pPr>
            <w:r w:rsidRPr="00254D02">
              <w:rPr>
                <w:sz w:val="20"/>
                <w:szCs w:val="20"/>
              </w:rPr>
              <w:t>1.92</w:t>
            </w:r>
          </w:p>
        </w:tc>
        <w:tc>
          <w:tcPr>
            <w:tcW w:w="756" w:type="dxa"/>
            <w:tcBorders>
              <w:top w:val="single" w:sz="4" w:space="0" w:color="auto"/>
              <w:left w:val="single" w:sz="4" w:space="0" w:color="auto"/>
              <w:bottom w:val="single" w:sz="4" w:space="0" w:color="auto"/>
              <w:right w:val="single" w:sz="4" w:space="0" w:color="auto"/>
            </w:tcBorders>
          </w:tcPr>
          <w:p w14:paraId="0692217A" w14:textId="7C4FDFC0" w:rsidR="00254D02" w:rsidRPr="00254D02" w:rsidRDefault="00254D02" w:rsidP="00254D02">
            <w:pPr>
              <w:jc w:val="center"/>
              <w:rPr>
                <w:sz w:val="20"/>
                <w:szCs w:val="20"/>
              </w:rPr>
            </w:pPr>
            <w:r w:rsidRPr="00254D02">
              <w:rPr>
                <w:sz w:val="20"/>
                <w:szCs w:val="20"/>
              </w:rPr>
              <w:t>1.63</w:t>
            </w:r>
          </w:p>
        </w:tc>
        <w:tc>
          <w:tcPr>
            <w:tcW w:w="636" w:type="dxa"/>
            <w:tcBorders>
              <w:top w:val="single" w:sz="4" w:space="0" w:color="auto"/>
              <w:left w:val="single" w:sz="4" w:space="0" w:color="auto"/>
              <w:bottom w:val="single" w:sz="4" w:space="0" w:color="auto"/>
              <w:right w:val="single" w:sz="4" w:space="0" w:color="auto"/>
            </w:tcBorders>
          </w:tcPr>
          <w:p w14:paraId="2F1AEED5" w14:textId="1F47D2D8" w:rsidR="00254D02" w:rsidRPr="00254D02" w:rsidRDefault="00254D02" w:rsidP="00254D02">
            <w:pPr>
              <w:jc w:val="center"/>
              <w:rPr>
                <w:sz w:val="20"/>
                <w:szCs w:val="20"/>
              </w:rPr>
            </w:pPr>
            <w:r w:rsidRPr="00254D02">
              <w:rPr>
                <w:sz w:val="20"/>
                <w:szCs w:val="20"/>
              </w:rPr>
              <w:t>1.10</w:t>
            </w:r>
          </w:p>
        </w:tc>
        <w:tc>
          <w:tcPr>
            <w:tcW w:w="636" w:type="dxa"/>
            <w:tcBorders>
              <w:top w:val="single" w:sz="4" w:space="0" w:color="auto"/>
              <w:left w:val="single" w:sz="4" w:space="0" w:color="auto"/>
              <w:bottom w:val="single" w:sz="4" w:space="0" w:color="auto"/>
              <w:right w:val="single" w:sz="4" w:space="0" w:color="auto"/>
            </w:tcBorders>
          </w:tcPr>
          <w:p w14:paraId="37492CFB" w14:textId="21707952" w:rsidR="00254D02" w:rsidRPr="00254D02" w:rsidRDefault="00254D02" w:rsidP="00254D02">
            <w:pPr>
              <w:jc w:val="center"/>
              <w:rPr>
                <w:sz w:val="20"/>
                <w:szCs w:val="20"/>
              </w:rPr>
            </w:pPr>
            <w:r w:rsidRPr="00254D02">
              <w:rPr>
                <w:sz w:val="20"/>
                <w:szCs w:val="20"/>
              </w:rPr>
              <w:t>0.56</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79EDB019" w14:textId="72EAF1E3" w:rsidR="00254D02" w:rsidRPr="00254D02" w:rsidRDefault="00254D02" w:rsidP="00254D02">
            <w:pPr>
              <w:jc w:val="center"/>
              <w:rPr>
                <w:sz w:val="20"/>
                <w:szCs w:val="20"/>
              </w:rPr>
            </w:pPr>
            <w:r w:rsidRPr="00254D02">
              <w:rPr>
                <w:sz w:val="20"/>
                <w:szCs w:val="20"/>
              </w:rPr>
              <w:t>0.24</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2E89B162" w14:textId="3A4E8D06" w:rsidR="00254D02" w:rsidRPr="00254D02" w:rsidRDefault="00254D02" w:rsidP="00254D02">
            <w:pPr>
              <w:jc w:val="center"/>
              <w:rPr>
                <w:sz w:val="20"/>
                <w:szCs w:val="20"/>
              </w:rPr>
            </w:pPr>
            <w:r w:rsidRPr="00254D02">
              <w:rPr>
                <w:sz w:val="20"/>
                <w:szCs w:val="20"/>
              </w:rPr>
              <w:t>0.11</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7366D1A4" w14:textId="7284E6E2" w:rsidR="00254D02" w:rsidRPr="00254D02" w:rsidRDefault="00254D02" w:rsidP="00254D02">
            <w:pPr>
              <w:jc w:val="center"/>
              <w:rPr>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4A858700" w14:textId="6F9A65C8" w:rsidR="00254D02" w:rsidRPr="00254D02" w:rsidRDefault="00254D02" w:rsidP="00254D02">
            <w:pPr>
              <w:jc w:val="center"/>
              <w:rPr>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7F98DFBE" w14:textId="113FA943" w:rsidR="00254D02" w:rsidRPr="00254D02" w:rsidRDefault="00254D02" w:rsidP="00254D02">
            <w:pPr>
              <w:jc w:val="center"/>
              <w:rPr>
                <w:sz w:val="20"/>
                <w:szCs w:val="20"/>
              </w:rPr>
            </w:pPr>
            <w:r w:rsidRPr="00254D02">
              <w:rPr>
                <w:sz w:val="20"/>
                <w:szCs w:val="20"/>
              </w:rPr>
              <w:t>0.08</w:t>
            </w:r>
          </w:p>
        </w:tc>
      </w:tr>
      <w:tr w:rsidR="00254D02" w:rsidRPr="003767A3" w14:paraId="60B31072"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A87D445" w14:textId="524D2FB4" w:rsidR="00254D02" w:rsidRPr="00254D02" w:rsidRDefault="00254D02" w:rsidP="00254D02">
            <w:pPr>
              <w:rPr>
                <w:b/>
                <w:bCs/>
                <w:sz w:val="20"/>
                <w:szCs w:val="20"/>
              </w:rPr>
            </w:pPr>
            <w:r w:rsidRPr="00254D02">
              <w:rPr>
                <w:sz w:val="20"/>
                <w:szCs w:val="20"/>
              </w:rPr>
              <w:t>1b</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17E71DC1" w14:textId="762BE75A" w:rsidR="00254D02" w:rsidRPr="00254D02" w:rsidRDefault="00254D02" w:rsidP="00254D02">
            <w:pPr>
              <w:rPr>
                <w:sz w:val="20"/>
                <w:szCs w:val="20"/>
              </w:rPr>
            </w:pPr>
            <w:r w:rsidRPr="00254D02">
              <w:rPr>
                <w:sz w:val="20"/>
                <w:szCs w:val="20"/>
              </w:rPr>
              <w:t>18b</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186D41EB" w14:textId="0D57552B" w:rsidR="00254D02" w:rsidRPr="00254D02" w:rsidRDefault="00254D02" w:rsidP="00254D02">
            <w:pPr>
              <w:jc w:val="center"/>
              <w:rPr>
                <w:sz w:val="20"/>
                <w:szCs w:val="20"/>
              </w:rPr>
            </w:pPr>
            <w:r w:rsidRPr="00254D02">
              <w:rPr>
                <w:sz w:val="20"/>
                <w:szCs w:val="20"/>
              </w:rPr>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2868ED1" w14:textId="6A6B14A1"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F21B579" w14:textId="290365AB" w:rsidR="00254D02" w:rsidRPr="00254D02" w:rsidRDefault="00254D02" w:rsidP="00254D02">
            <w:pPr>
              <w:jc w:val="center"/>
              <w:rPr>
                <w:sz w:val="20"/>
                <w:szCs w:val="20"/>
              </w:rPr>
            </w:pPr>
            <w:r w:rsidRPr="00254D02">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B3BE315" w14:textId="02600A4C" w:rsidR="00254D02" w:rsidRPr="00254D02" w:rsidRDefault="00254D02" w:rsidP="00254D02">
            <w:pPr>
              <w:rPr>
                <w:sz w:val="20"/>
                <w:szCs w:val="20"/>
              </w:rPr>
            </w:pPr>
            <w:r w:rsidRPr="00254D02">
              <w:rPr>
                <w:sz w:val="20"/>
                <w:szCs w:val="20"/>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3838DD8" w14:textId="3977A96D" w:rsidR="00254D02" w:rsidRPr="00254D02" w:rsidRDefault="00254D02" w:rsidP="00254D02">
            <w:pPr>
              <w:rPr>
                <w:sz w:val="20"/>
                <w:szCs w:val="20"/>
              </w:rPr>
            </w:pPr>
            <w:r w:rsidRPr="00254D02">
              <w:rPr>
                <w:sz w:val="20"/>
                <w:szCs w:val="20"/>
              </w:rPr>
              <w:t>N8</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28E582FE" w14:textId="3EAB8DB2" w:rsidR="00254D02" w:rsidRPr="00254D02" w:rsidRDefault="00254D02" w:rsidP="00254D02">
            <w:pPr>
              <w:jc w:val="center"/>
              <w:rPr>
                <w:sz w:val="20"/>
                <w:szCs w:val="20"/>
              </w:rPr>
            </w:pPr>
            <w:r w:rsidRPr="00254D02">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07DF16DB" w14:textId="5667C100" w:rsidR="00254D02" w:rsidRPr="00254D02" w:rsidRDefault="00254D02" w:rsidP="00254D02">
            <w:pPr>
              <w:jc w:val="center"/>
              <w:rPr>
                <w:b/>
                <w:bCs/>
                <w:sz w:val="20"/>
                <w:szCs w:val="20"/>
              </w:rPr>
            </w:pPr>
            <w:r w:rsidRPr="00254D02">
              <w:rPr>
                <w:sz w:val="20"/>
                <w:szCs w:val="20"/>
              </w:rPr>
              <w:t>28</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147C751A" w14:textId="656406F2" w:rsidR="00254D02" w:rsidRPr="00254D02" w:rsidRDefault="00254D02" w:rsidP="00254D02">
            <w:pPr>
              <w:jc w:val="center"/>
              <w:rPr>
                <w:sz w:val="20"/>
                <w:szCs w:val="20"/>
              </w:rPr>
            </w:pPr>
            <w:r w:rsidRPr="00254D02">
              <w:rPr>
                <w:sz w:val="20"/>
                <w:szCs w:val="20"/>
              </w:rPr>
              <w:t>0.85</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05A51A00" w14:textId="496B6BF9" w:rsidR="00254D02" w:rsidRPr="00254D02" w:rsidRDefault="00254D02" w:rsidP="00254D02">
            <w:pPr>
              <w:jc w:val="center"/>
              <w:rPr>
                <w:sz w:val="20"/>
                <w:szCs w:val="20"/>
              </w:rPr>
            </w:pPr>
            <w:r w:rsidRPr="00254D02">
              <w:rPr>
                <w:sz w:val="20"/>
                <w:szCs w:val="20"/>
              </w:rPr>
              <w:t>2.54</w:t>
            </w:r>
          </w:p>
        </w:tc>
        <w:tc>
          <w:tcPr>
            <w:tcW w:w="756" w:type="dxa"/>
            <w:tcBorders>
              <w:top w:val="single" w:sz="4" w:space="0" w:color="auto"/>
              <w:left w:val="single" w:sz="4" w:space="0" w:color="auto"/>
              <w:bottom w:val="single" w:sz="4" w:space="0" w:color="auto"/>
              <w:right w:val="single" w:sz="4" w:space="0" w:color="auto"/>
            </w:tcBorders>
          </w:tcPr>
          <w:p w14:paraId="3D91CC9E" w14:textId="391A052D" w:rsidR="00254D02" w:rsidRPr="00254D02" w:rsidRDefault="00254D02" w:rsidP="00254D02">
            <w:pPr>
              <w:jc w:val="center"/>
              <w:rPr>
                <w:sz w:val="20"/>
                <w:szCs w:val="20"/>
              </w:rPr>
            </w:pPr>
            <w:r w:rsidRPr="00254D02">
              <w:rPr>
                <w:sz w:val="20"/>
                <w:szCs w:val="20"/>
              </w:rPr>
              <w:t>1.78</w:t>
            </w:r>
          </w:p>
        </w:tc>
        <w:tc>
          <w:tcPr>
            <w:tcW w:w="756" w:type="dxa"/>
            <w:tcBorders>
              <w:top w:val="single" w:sz="4" w:space="0" w:color="auto"/>
              <w:left w:val="single" w:sz="4" w:space="0" w:color="auto"/>
              <w:bottom w:val="single" w:sz="4" w:space="0" w:color="auto"/>
              <w:right w:val="single" w:sz="4" w:space="0" w:color="auto"/>
            </w:tcBorders>
          </w:tcPr>
          <w:p w14:paraId="1D639D2C" w14:textId="36456165" w:rsidR="00254D02" w:rsidRPr="00254D02" w:rsidRDefault="00254D02" w:rsidP="00254D02">
            <w:pPr>
              <w:jc w:val="center"/>
              <w:rPr>
                <w:sz w:val="20"/>
                <w:szCs w:val="20"/>
              </w:rPr>
            </w:pPr>
            <w:r w:rsidRPr="00254D02">
              <w:rPr>
                <w:sz w:val="20"/>
                <w:szCs w:val="20"/>
              </w:rPr>
              <w:t>1.12</w:t>
            </w:r>
          </w:p>
        </w:tc>
        <w:tc>
          <w:tcPr>
            <w:tcW w:w="636" w:type="dxa"/>
            <w:tcBorders>
              <w:top w:val="single" w:sz="4" w:space="0" w:color="auto"/>
              <w:left w:val="single" w:sz="4" w:space="0" w:color="auto"/>
              <w:bottom w:val="single" w:sz="4" w:space="0" w:color="auto"/>
              <w:right w:val="single" w:sz="4" w:space="0" w:color="auto"/>
            </w:tcBorders>
          </w:tcPr>
          <w:p w14:paraId="11915750" w14:textId="1EB63590" w:rsidR="00254D02" w:rsidRPr="00254D02" w:rsidRDefault="00254D02" w:rsidP="00254D02">
            <w:pPr>
              <w:jc w:val="center"/>
              <w:rPr>
                <w:sz w:val="20"/>
                <w:szCs w:val="20"/>
              </w:rPr>
            </w:pPr>
            <w:r w:rsidRPr="00254D02">
              <w:rPr>
                <w:sz w:val="20"/>
                <w:szCs w:val="20"/>
              </w:rPr>
              <w:t>0.62</w:t>
            </w:r>
          </w:p>
        </w:tc>
        <w:tc>
          <w:tcPr>
            <w:tcW w:w="636" w:type="dxa"/>
            <w:tcBorders>
              <w:top w:val="single" w:sz="4" w:space="0" w:color="auto"/>
              <w:left w:val="single" w:sz="4" w:space="0" w:color="auto"/>
              <w:bottom w:val="single" w:sz="4" w:space="0" w:color="auto"/>
              <w:right w:val="single" w:sz="4" w:space="0" w:color="auto"/>
            </w:tcBorders>
          </w:tcPr>
          <w:p w14:paraId="0FCF3FA1" w14:textId="4F318EEF" w:rsidR="00254D02" w:rsidRPr="00254D02" w:rsidRDefault="00254D02" w:rsidP="00254D02">
            <w:pPr>
              <w:jc w:val="center"/>
              <w:rPr>
                <w:sz w:val="20"/>
                <w:szCs w:val="20"/>
              </w:rPr>
            </w:pPr>
            <w:r w:rsidRPr="00254D02">
              <w:rPr>
                <w:sz w:val="20"/>
                <w:szCs w:val="20"/>
              </w:rPr>
              <w:t>0.29</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29E32447" w14:textId="3B453473" w:rsidR="00254D02" w:rsidRPr="00254D02" w:rsidRDefault="00254D02" w:rsidP="00254D02">
            <w:pPr>
              <w:jc w:val="center"/>
              <w:rPr>
                <w:sz w:val="20"/>
                <w:szCs w:val="20"/>
              </w:rPr>
            </w:pPr>
            <w:r w:rsidRPr="00254D02">
              <w:rPr>
                <w:sz w:val="20"/>
                <w:szCs w:val="20"/>
              </w:rPr>
              <w:t>0.11</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09F38D11" w14:textId="68FA0082" w:rsidR="00254D02" w:rsidRPr="00254D02" w:rsidRDefault="00254D02" w:rsidP="00254D02">
            <w:pPr>
              <w:jc w:val="center"/>
              <w:rPr>
                <w:sz w:val="20"/>
                <w:szCs w:val="20"/>
              </w:rPr>
            </w:pPr>
            <w:r w:rsidRPr="00254D02">
              <w:rPr>
                <w:sz w:val="20"/>
                <w:szCs w:val="20"/>
              </w:rPr>
              <w:t>0.04</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5F776D69" w14:textId="59F2682C" w:rsidR="00254D02" w:rsidRPr="00254D02" w:rsidRDefault="00254D02" w:rsidP="00254D02">
            <w:pPr>
              <w:jc w:val="center"/>
              <w:rPr>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03AD43BE" w14:textId="43933DDF" w:rsidR="00254D02" w:rsidRPr="00254D02" w:rsidRDefault="00254D02" w:rsidP="00254D02">
            <w:pPr>
              <w:jc w:val="center"/>
              <w:rPr>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290C8766" w14:textId="02B95E58" w:rsidR="00254D02" w:rsidRPr="00254D02" w:rsidRDefault="00254D02" w:rsidP="00254D02">
            <w:pPr>
              <w:jc w:val="center"/>
              <w:rPr>
                <w:sz w:val="20"/>
                <w:szCs w:val="20"/>
              </w:rPr>
            </w:pPr>
            <w:r w:rsidRPr="00254D02">
              <w:rPr>
                <w:sz w:val="20"/>
                <w:szCs w:val="20"/>
              </w:rPr>
              <w:t>0.03</w:t>
            </w:r>
          </w:p>
        </w:tc>
      </w:tr>
      <w:tr w:rsidR="00254D02" w:rsidRPr="003767A3" w14:paraId="4EEAF86F"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08ACEB0" w14:textId="1C6510A4" w:rsidR="00254D02" w:rsidRPr="00254D02" w:rsidRDefault="00254D02" w:rsidP="00254D02">
            <w:pPr>
              <w:rPr>
                <w:b/>
                <w:bCs/>
                <w:sz w:val="20"/>
                <w:szCs w:val="20"/>
              </w:rPr>
            </w:pPr>
            <w:r w:rsidRPr="00254D02">
              <w:rPr>
                <w:sz w:val="20"/>
                <w:szCs w:val="20"/>
              </w:rPr>
              <w:t>2</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782817A4" w14:textId="6C3C1FAC" w:rsidR="00254D02" w:rsidRPr="00254D02" w:rsidRDefault="00254D02" w:rsidP="00254D02">
            <w:pPr>
              <w:rPr>
                <w:sz w:val="20"/>
                <w:szCs w:val="20"/>
              </w:rPr>
            </w:pPr>
            <w:r w:rsidRPr="00254D02">
              <w:rPr>
                <w:sz w:val="20"/>
                <w:szCs w:val="20"/>
              </w:rPr>
              <w:t>13</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351FE963" w14:textId="5997EDE3" w:rsidR="00254D02" w:rsidRPr="00254D02" w:rsidRDefault="00254D02" w:rsidP="00254D02">
            <w:pPr>
              <w:jc w:val="center"/>
              <w:rPr>
                <w:sz w:val="20"/>
                <w:szCs w:val="20"/>
              </w:rPr>
            </w:pPr>
            <w:r w:rsidRPr="00254D02">
              <w:rPr>
                <w:sz w:val="20"/>
                <w:szCs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44949B7" w14:textId="348E0697"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A9DC7A6" w14:textId="479FA2A0" w:rsidR="00254D02" w:rsidRPr="00254D02" w:rsidRDefault="00254D02" w:rsidP="00254D02">
            <w:pPr>
              <w:jc w:val="center"/>
              <w:rPr>
                <w:sz w:val="20"/>
                <w:szCs w:val="20"/>
              </w:rPr>
            </w:pPr>
            <w:r w:rsidRPr="00254D02">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20100CD" w14:textId="522EB0CF" w:rsidR="00254D02" w:rsidRPr="00254D02" w:rsidRDefault="00254D02" w:rsidP="00254D02">
            <w:pPr>
              <w:rPr>
                <w:sz w:val="20"/>
                <w:szCs w:val="20"/>
              </w:rPr>
            </w:pPr>
            <w:r w:rsidRPr="00254D02">
              <w:rPr>
                <w:sz w:val="20"/>
                <w:szCs w:val="20"/>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B88759C" w14:textId="6441E97C" w:rsidR="00254D02" w:rsidRPr="00254D02" w:rsidRDefault="00254D02" w:rsidP="00254D02">
            <w:pPr>
              <w:rPr>
                <w:sz w:val="20"/>
                <w:szCs w:val="20"/>
              </w:rPr>
            </w:pPr>
            <w:r w:rsidRPr="00254D02">
              <w:rPr>
                <w:sz w:val="20"/>
                <w:szCs w:val="20"/>
              </w:rPr>
              <w:t>N8</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D14EA45" w14:textId="4FA736A7" w:rsidR="00254D02" w:rsidRPr="00254D02" w:rsidRDefault="00254D02" w:rsidP="00254D02">
            <w:pPr>
              <w:jc w:val="center"/>
              <w:rPr>
                <w:sz w:val="20"/>
                <w:szCs w:val="20"/>
              </w:rPr>
            </w:pPr>
            <w:r w:rsidRPr="00254D02">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666C2890" w14:textId="5CE88121" w:rsidR="00254D02" w:rsidRPr="00254D02" w:rsidRDefault="00254D02" w:rsidP="00254D02">
            <w:pPr>
              <w:jc w:val="center"/>
              <w:rPr>
                <w:b/>
                <w:bCs/>
                <w:sz w:val="20"/>
                <w:szCs w:val="20"/>
              </w:rPr>
            </w:pPr>
            <w:r w:rsidRPr="00254D02">
              <w:rPr>
                <w:sz w:val="20"/>
                <w:szCs w:val="20"/>
              </w:rPr>
              <w:t>51</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5E5D11CC" w14:textId="5EAEAE5F" w:rsidR="00254D02" w:rsidRPr="00254D02" w:rsidRDefault="00254D02" w:rsidP="00254D02">
            <w:pPr>
              <w:jc w:val="center"/>
              <w:rPr>
                <w:sz w:val="20"/>
                <w:szCs w:val="20"/>
              </w:rPr>
            </w:pPr>
            <w:r w:rsidRPr="00254D02">
              <w:rPr>
                <w:sz w:val="20"/>
                <w:szCs w:val="20"/>
              </w:rPr>
              <w:t>1.54</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3380B81F" w14:textId="6E64551D" w:rsidR="00254D02" w:rsidRPr="00254D02" w:rsidRDefault="00254D02" w:rsidP="00254D02">
            <w:pPr>
              <w:jc w:val="center"/>
              <w:rPr>
                <w:sz w:val="20"/>
                <w:szCs w:val="20"/>
              </w:rPr>
            </w:pPr>
            <w:r w:rsidRPr="00254D02">
              <w:rPr>
                <w:sz w:val="20"/>
                <w:szCs w:val="20"/>
              </w:rPr>
              <w:t>2.93</w:t>
            </w:r>
          </w:p>
        </w:tc>
        <w:tc>
          <w:tcPr>
            <w:tcW w:w="756" w:type="dxa"/>
            <w:tcBorders>
              <w:top w:val="single" w:sz="4" w:space="0" w:color="auto"/>
              <w:left w:val="single" w:sz="4" w:space="0" w:color="auto"/>
              <w:bottom w:val="single" w:sz="4" w:space="0" w:color="auto"/>
              <w:right w:val="single" w:sz="4" w:space="0" w:color="auto"/>
            </w:tcBorders>
          </w:tcPr>
          <w:p w14:paraId="5A95F99C" w14:textId="1A223B3D" w:rsidR="00254D02" w:rsidRPr="00254D02" w:rsidRDefault="00254D02" w:rsidP="00254D02">
            <w:pPr>
              <w:jc w:val="center"/>
              <w:rPr>
                <w:sz w:val="20"/>
                <w:szCs w:val="20"/>
              </w:rPr>
            </w:pPr>
            <w:r w:rsidRPr="00254D02">
              <w:rPr>
                <w:sz w:val="20"/>
                <w:szCs w:val="20"/>
              </w:rPr>
              <w:t>2.75</w:t>
            </w:r>
          </w:p>
        </w:tc>
        <w:tc>
          <w:tcPr>
            <w:tcW w:w="756" w:type="dxa"/>
            <w:tcBorders>
              <w:top w:val="single" w:sz="4" w:space="0" w:color="auto"/>
              <w:left w:val="single" w:sz="4" w:space="0" w:color="auto"/>
              <w:bottom w:val="single" w:sz="4" w:space="0" w:color="auto"/>
              <w:right w:val="single" w:sz="4" w:space="0" w:color="auto"/>
            </w:tcBorders>
          </w:tcPr>
          <w:p w14:paraId="4695B50E" w14:textId="2E4756D2" w:rsidR="00254D02" w:rsidRPr="00254D02" w:rsidRDefault="00254D02" w:rsidP="00254D02">
            <w:pPr>
              <w:jc w:val="center"/>
              <w:rPr>
                <w:sz w:val="20"/>
                <w:szCs w:val="20"/>
              </w:rPr>
            </w:pPr>
            <w:r w:rsidRPr="00254D02">
              <w:rPr>
                <w:sz w:val="20"/>
                <w:szCs w:val="20"/>
              </w:rPr>
              <w:t>2.26</w:t>
            </w:r>
          </w:p>
        </w:tc>
        <w:tc>
          <w:tcPr>
            <w:tcW w:w="636" w:type="dxa"/>
            <w:tcBorders>
              <w:top w:val="single" w:sz="4" w:space="0" w:color="auto"/>
              <w:left w:val="single" w:sz="4" w:space="0" w:color="auto"/>
              <w:bottom w:val="single" w:sz="4" w:space="0" w:color="auto"/>
              <w:right w:val="single" w:sz="4" w:space="0" w:color="auto"/>
            </w:tcBorders>
          </w:tcPr>
          <w:p w14:paraId="784FBCB0" w14:textId="01DA90F5" w:rsidR="00254D02" w:rsidRPr="00254D02" w:rsidRDefault="00254D02" w:rsidP="00254D02">
            <w:pPr>
              <w:jc w:val="center"/>
              <w:rPr>
                <w:sz w:val="20"/>
                <w:szCs w:val="20"/>
              </w:rPr>
            </w:pPr>
            <w:r w:rsidRPr="00254D02">
              <w:rPr>
                <w:sz w:val="20"/>
                <w:szCs w:val="20"/>
              </w:rPr>
              <w:t>1.57</w:t>
            </w:r>
          </w:p>
        </w:tc>
        <w:tc>
          <w:tcPr>
            <w:tcW w:w="636" w:type="dxa"/>
            <w:tcBorders>
              <w:top w:val="single" w:sz="4" w:space="0" w:color="auto"/>
              <w:left w:val="single" w:sz="4" w:space="0" w:color="auto"/>
              <w:bottom w:val="single" w:sz="4" w:space="0" w:color="auto"/>
              <w:right w:val="single" w:sz="4" w:space="0" w:color="auto"/>
            </w:tcBorders>
          </w:tcPr>
          <w:p w14:paraId="2606ADA4" w14:textId="38F7B23D" w:rsidR="00254D02" w:rsidRPr="00254D02" w:rsidRDefault="00254D02" w:rsidP="00254D02">
            <w:pPr>
              <w:jc w:val="center"/>
              <w:rPr>
                <w:sz w:val="20"/>
                <w:szCs w:val="20"/>
              </w:rPr>
            </w:pPr>
            <w:r w:rsidRPr="00254D02">
              <w:rPr>
                <w:sz w:val="20"/>
                <w:szCs w:val="20"/>
              </w:rPr>
              <w:t>0.90</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6C243E26" w14:textId="117DA096" w:rsidR="00254D02" w:rsidRPr="00254D02" w:rsidRDefault="00254D02" w:rsidP="00254D02">
            <w:pPr>
              <w:jc w:val="center"/>
              <w:rPr>
                <w:sz w:val="20"/>
                <w:szCs w:val="20"/>
              </w:rPr>
            </w:pPr>
            <w:r w:rsidRPr="00254D02">
              <w:rPr>
                <w:sz w:val="20"/>
                <w:szCs w:val="20"/>
              </w:rPr>
              <w:t>0.46</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45711D2F" w14:textId="1B865D7B" w:rsidR="00254D02" w:rsidRPr="00254D02" w:rsidRDefault="00254D02" w:rsidP="00254D02">
            <w:pPr>
              <w:jc w:val="center"/>
              <w:rPr>
                <w:sz w:val="20"/>
                <w:szCs w:val="20"/>
              </w:rPr>
            </w:pPr>
            <w:r w:rsidRPr="00254D02">
              <w:rPr>
                <w:sz w:val="20"/>
                <w:szCs w:val="20"/>
              </w:rPr>
              <w:t>0.24</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1F7964C6" w14:textId="0CBCFA00" w:rsidR="00254D02" w:rsidRPr="00254D02" w:rsidRDefault="00254D02" w:rsidP="00254D02">
            <w:pPr>
              <w:jc w:val="center"/>
              <w:rPr>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0F1BCB76" w14:textId="48CF7BF6" w:rsidR="00254D02" w:rsidRPr="00254D02" w:rsidRDefault="00254D02" w:rsidP="00254D02">
            <w:pPr>
              <w:jc w:val="center"/>
              <w:rPr>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385924F1" w14:textId="5AD35B6A" w:rsidR="00254D02" w:rsidRPr="00254D02" w:rsidRDefault="00254D02" w:rsidP="00254D02">
            <w:pPr>
              <w:jc w:val="center"/>
              <w:rPr>
                <w:sz w:val="20"/>
                <w:szCs w:val="20"/>
              </w:rPr>
            </w:pPr>
            <w:r w:rsidRPr="00254D02">
              <w:rPr>
                <w:sz w:val="20"/>
                <w:szCs w:val="20"/>
              </w:rPr>
              <w:t>0.12</w:t>
            </w:r>
          </w:p>
        </w:tc>
      </w:tr>
      <w:tr w:rsidR="00254D02" w:rsidRPr="003767A3" w14:paraId="7718F183"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27498DB9" w14:textId="7966E38C" w:rsidR="00254D02" w:rsidRPr="00254D02" w:rsidRDefault="00254D02" w:rsidP="00254D02">
            <w:pPr>
              <w:rPr>
                <w:b/>
                <w:bCs/>
                <w:sz w:val="20"/>
                <w:szCs w:val="20"/>
              </w:rPr>
            </w:pPr>
            <w:r w:rsidRPr="00254D02">
              <w:rPr>
                <w:sz w:val="20"/>
                <w:szCs w:val="20"/>
              </w:rPr>
              <w:t>3a</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4BCEAC0D" w14:textId="7B345D3A" w:rsidR="00254D02" w:rsidRPr="00254D02" w:rsidRDefault="00254D02" w:rsidP="00254D02">
            <w:pPr>
              <w:rPr>
                <w:sz w:val="20"/>
                <w:szCs w:val="20"/>
              </w:rPr>
            </w:pPr>
            <w:r w:rsidRPr="00254D02">
              <w:rPr>
                <w:sz w:val="20"/>
                <w:szCs w:val="20"/>
              </w:rPr>
              <w:t>20a</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52AB5141" w14:textId="22E98584" w:rsidR="00254D02" w:rsidRPr="00254D02" w:rsidRDefault="00254D02" w:rsidP="00254D02">
            <w:pPr>
              <w:jc w:val="center"/>
              <w:rPr>
                <w:sz w:val="20"/>
                <w:szCs w:val="20"/>
              </w:rPr>
            </w:pPr>
            <w:r w:rsidRPr="00254D02">
              <w:rPr>
                <w:sz w:val="20"/>
                <w:szCs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1158FEFC" w14:textId="73B3CDC6" w:rsidR="00254D02" w:rsidRPr="00254D02" w:rsidRDefault="00254D02" w:rsidP="00254D02">
            <w:pPr>
              <w:jc w:val="center"/>
              <w:rPr>
                <w:sz w:val="20"/>
                <w:szCs w:val="20"/>
              </w:rPr>
            </w:pPr>
            <w:r w:rsidRPr="00254D02">
              <w:rPr>
                <w:sz w:val="20"/>
                <w:szCs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E3AD141" w14:textId="53EA274E" w:rsidR="00254D02" w:rsidRPr="00254D02" w:rsidRDefault="00254D02" w:rsidP="00254D02">
            <w:pPr>
              <w:jc w:val="center"/>
              <w:rPr>
                <w:sz w:val="20"/>
                <w:szCs w:val="20"/>
              </w:rPr>
            </w:pPr>
            <w:r w:rsidRPr="00254D02">
              <w:rPr>
                <w:sz w:val="20"/>
                <w:szCs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517A7DEF" w14:textId="58F2B746" w:rsidR="00254D02" w:rsidRPr="00254D02" w:rsidRDefault="00254D02" w:rsidP="00254D02">
            <w:pPr>
              <w:rPr>
                <w:color w:val="000000"/>
                <w:sz w:val="20"/>
                <w:szCs w:val="20"/>
              </w:rPr>
            </w:pPr>
            <w:r w:rsidRPr="00254D02">
              <w:rPr>
                <w:sz w:val="20"/>
                <w:szCs w:val="20"/>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33E1310" w14:textId="726DCD65" w:rsidR="00254D02" w:rsidRPr="00254D02" w:rsidRDefault="00254D02" w:rsidP="00254D02">
            <w:pPr>
              <w:rPr>
                <w:color w:val="000000"/>
                <w:sz w:val="20"/>
                <w:szCs w:val="20"/>
              </w:rPr>
            </w:pPr>
            <w:r w:rsidRPr="00254D02">
              <w:rPr>
                <w:sz w:val="20"/>
                <w:szCs w:val="20"/>
              </w:rPr>
              <w:t>N8</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5F6E3376" w14:textId="796D9B24" w:rsidR="00254D02" w:rsidRPr="00254D02" w:rsidRDefault="00254D02" w:rsidP="00254D02">
            <w:pPr>
              <w:jc w:val="center"/>
              <w:rPr>
                <w:color w:val="000000"/>
                <w:sz w:val="20"/>
                <w:szCs w:val="20"/>
              </w:rPr>
            </w:pPr>
            <w:r w:rsidRPr="00254D02">
              <w:rPr>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1B9303A" w14:textId="7CE5B33A" w:rsidR="00254D02" w:rsidRPr="00254D02" w:rsidRDefault="00254D02" w:rsidP="00254D02">
            <w:pPr>
              <w:jc w:val="center"/>
              <w:rPr>
                <w:b/>
                <w:bCs/>
                <w:color w:val="000000"/>
                <w:sz w:val="20"/>
                <w:szCs w:val="20"/>
              </w:rPr>
            </w:pPr>
            <w:r w:rsidRPr="00254D02">
              <w:rPr>
                <w:sz w:val="20"/>
                <w:szCs w:val="20"/>
              </w:rPr>
              <w:t>39</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587BEC4C" w14:textId="1319C1B7" w:rsidR="00254D02" w:rsidRPr="00254D02" w:rsidRDefault="00254D02" w:rsidP="00254D02">
            <w:pPr>
              <w:jc w:val="center"/>
              <w:rPr>
                <w:color w:val="000000"/>
                <w:sz w:val="20"/>
                <w:szCs w:val="20"/>
              </w:rPr>
            </w:pPr>
            <w:r w:rsidRPr="00254D02">
              <w:rPr>
                <w:sz w:val="20"/>
                <w:szCs w:val="20"/>
              </w:rPr>
              <w:t>0.39</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25250789" w14:textId="5E2956E1" w:rsidR="00254D02" w:rsidRPr="00254D02" w:rsidRDefault="00254D02" w:rsidP="00254D02">
            <w:pPr>
              <w:jc w:val="center"/>
              <w:rPr>
                <w:color w:val="000000"/>
                <w:sz w:val="20"/>
                <w:szCs w:val="20"/>
              </w:rPr>
            </w:pPr>
            <w:r w:rsidRPr="00254D02">
              <w:rPr>
                <w:sz w:val="20"/>
                <w:szCs w:val="20"/>
              </w:rPr>
              <w:t>0.96</w:t>
            </w:r>
          </w:p>
        </w:tc>
        <w:tc>
          <w:tcPr>
            <w:tcW w:w="756" w:type="dxa"/>
            <w:tcBorders>
              <w:top w:val="single" w:sz="4" w:space="0" w:color="auto"/>
              <w:left w:val="single" w:sz="4" w:space="0" w:color="auto"/>
              <w:bottom w:val="single" w:sz="4" w:space="0" w:color="auto"/>
              <w:right w:val="single" w:sz="4" w:space="0" w:color="auto"/>
            </w:tcBorders>
          </w:tcPr>
          <w:p w14:paraId="5E876ED2" w14:textId="72F6E7ED" w:rsidR="00254D02" w:rsidRPr="00254D02" w:rsidRDefault="00254D02" w:rsidP="00254D02">
            <w:pPr>
              <w:jc w:val="center"/>
              <w:rPr>
                <w:color w:val="000000"/>
                <w:sz w:val="20"/>
                <w:szCs w:val="20"/>
              </w:rPr>
            </w:pPr>
            <w:r w:rsidRPr="00254D02">
              <w:rPr>
                <w:sz w:val="20"/>
                <w:szCs w:val="20"/>
              </w:rPr>
              <w:t>0.81</w:t>
            </w:r>
          </w:p>
        </w:tc>
        <w:tc>
          <w:tcPr>
            <w:tcW w:w="756" w:type="dxa"/>
            <w:tcBorders>
              <w:top w:val="single" w:sz="4" w:space="0" w:color="auto"/>
              <w:left w:val="single" w:sz="4" w:space="0" w:color="auto"/>
              <w:bottom w:val="single" w:sz="4" w:space="0" w:color="auto"/>
              <w:right w:val="single" w:sz="4" w:space="0" w:color="auto"/>
            </w:tcBorders>
          </w:tcPr>
          <w:p w14:paraId="0CB36641" w14:textId="052C6869" w:rsidR="00254D02" w:rsidRPr="00254D02" w:rsidRDefault="00254D02" w:rsidP="00254D02">
            <w:pPr>
              <w:jc w:val="center"/>
              <w:rPr>
                <w:color w:val="000000"/>
                <w:sz w:val="20"/>
                <w:szCs w:val="20"/>
              </w:rPr>
            </w:pPr>
            <w:r w:rsidRPr="00254D02">
              <w:rPr>
                <w:sz w:val="20"/>
                <w:szCs w:val="20"/>
              </w:rPr>
              <w:t>0.57</w:t>
            </w:r>
          </w:p>
        </w:tc>
        <w:tc>
          <w:tcPr>
            <w:tcW w:w="636" w:type="dxa"/>
            <w:tcBorders>
              <w:top w:val="single" w:sz="4" w:space="0" w:color="auto"/>
              <w:left w:val="single" w:sz="4" w:space="0" w:color="auto"/>
              <w:bottom w:val="single" w:sz="4" w:space="0" w:color="auto"/>
              <w:right w:val="single" w:sz="4" w:space="0" w:color="auto"/>
            </w:tcBorders>
          </w:tcPr>
          <w:p w14:paraId="596677AB" w14:textId="13AE3A9F" w:rsidR="00254D02" w:rsidRPr="00254D02" w:rsidRDefault="00254D02" w:rsidP="00254D02">
            <w:pPr>
              <w:jc w:val="center"/>
              <w:rPr>
                <w:color w:val="000000"/>
                <w:sz w:val="20"/>
                <w:szCs w:val="20"/>
              </w:rPr>
            </w:pPr>
            <w:r w:rsidRPr="00254D02">
              <w:rPr>
                <w:sz w:val="20"/>
                <w:szCs w:val="20"/>
              </w:rPr>
              <w:t>0.34</w:t>
            </w:r>
          </w:p>
        </w:tc>
        <w:tc>
          <w:tcPr>
            <w:tcW w:w="636" w:type="dxa"/>
            <w:tcBorders>
              <w:top w:val="single" w:sz="4" w:space="0" w:color="auto"/>
              <w:left w:val="single" w:sz="4" w:space="0" w:color="auto"/>
              <w:bottom w:val="single" w:sz="4" w:space="0" w:color="auto"/>
              <w:right w:val="single" w:sz="4" w:space="0" w:color="auto"/>
            </w:tcBorders>
          </w:tcPr>
          <w:p w14:paraId="4B09D3D5" w14:textId="1E0B9B43" w:rsidR="00254D02" w:rsidRPr="00254D02" w:rsidRDefault="00254D02" w:rsidP="00254D02">
            <w:pPr>
              <w:jc w:val="center"/>
              <w:rPr>
                <w:color w:val="000000"/>
                <w:sz w:val="20"/>
                <w:szCs w:val="20"/>
              </w:rPr>
            </w:pPr>
            <w:r w:rsidRPr="00254D02">
              <w:rPr>
                <w:sz w:val="20"/>
                <w:szCs w:val="20"/>
              </w:rPr>
              <w:t>0.17</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189EEA23" w14:textId="3E502757" w:rsidR="00254D02" w:rsidRPr="00254D02" w:rsidRDefault="00254D02" w:rsidP="00254D02">
            <w:pPr>
              <w:jc w:val="center"/>
              <w:rPr>
                <w:color w:val="000000"/>
                <w:sz w:val="20"/>
                <w:szCs w:val="20"/>
              </w:rPr>
            </w:pPr>
            <w:r w:rsidRPr="00254D02">
              <w:rPr>
                <w:sz w:val="20"/>
                <w:szCs w:val="20"/>
              </w:rPr>
              <w:t>0.08</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2389129D" w14:textId="240211D1" w:rsidR="00254D02" w:rsidRPr="00254D02" w:rsidRDefault="00254D02" w:rsidP="00254D02">
            <w:pPr>
              <w:jc w:val="center"/>
              <w:rPr>
                <w:color w:val="000000"/>
                <w:sz w:val="20"/>
                <w:szCs w:val="20"/>
              </w:rPr>
            </w:pPr>
            <w:r w:rsidRPr="00254D02">
              <w:rPr>
                <w:sz w:val="20"/>
                <w:szCs w:val="20"/>
              </w:rPr>
              <w:t>0.04</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5C9BD8F7" w14:textId="7E725743" w:rsidR="00254D02" w:rsidRPr="00254D02" w:rsidRDefault="00254D02" w:rsidP="00254D02">
            <w:pPr>
              <w:jc w:val="center"/>
              <w:rPr>
                <w:color w:val="000000"/>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61DF63F4" w14:textId="038AAB77" w:rsidR="00254D02" w:rsidRPr="00254D02" w:rsidRDefault="00254D02" w:rsidP="00254D02">
            <w:pPr>
              <w:jc w:val="center"/>
              <w:rPr>
                <w:color w:val="000000"/>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520A7AE1" w14:textId="79E0AD19" w:rsidR="00254D02" w:rsidRPr="00254D02" w:rsidRDefault="00254D02" w:rsidP="00254D02">
            <w:pPr>
              <w:jc w:val="center"/>
              <w:rPr>
                <w:color w:val="000000"/>
                <w:sz w:val="20"/>
                <w:szCs w:val="20"/>
              </w:rPr>
            </w:pPr>
            <w:r w:rsidRPr="00254D02">
              <w:rPr>
                <w:sz w:val="20"/>
                <w:szCs w:val="20"/>
              </w:rPr>
              <w:t>0.02</w:t>
            </w:r>
          </w:p>
        </w:tc>
      </w:tr>
      <w:tr w:rsidR="00254D02" w:rsidRPr="003767A3" w14:paraId="189EAA51"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2F61E63" w14:textId="3B5D931D" w:rsidR="00254D02" w:rsidRPr="00254D02" w:rsidRDefault="00254D02" w:rsidP="00254D02">
            <w:pPr>
              <w:rPr>
                <w:b/>
                <w:bCs/>
                <w:sz w:val="20"/>
                <w:szCs w:val="20"/>
              </w:rPr>
            </w:pPr>
            <w:r w:rsidRPr="00254D02">
              <w:rPr>
                <w:sz w:val="20"/>
                <w:szCs w:val="20"/>
              </w:rPr>
              <w:t>3b</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06F86FBE" w14:textId="0FE1A345" w:rsidR="00254D02" w:rsidRPr="00254D02" w:rsidRDefault="00254D02" w:rsidP="00254D02">
            <w:pPr>
              <w:rPr>
                <w:sz w:val="20"/>
                <w:szCs w:val="20"/>
              </w:rPr>
            </w:pPr>
            <w:r w:rsidRPr="00254D02">
              <w:rPr>
                <w:sz w:val="20"/>
                <w:szCs w:val="20"/>
              </w:rPr>
              <w:t>20b</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03E39336" w14:textId="5E413879" w:rsidR="00254D02" w:rsidRPr="00254D02" w:rsidRDefault="00254D02" w:rsidP="00254D02">
            <w:pPr>
              <w:jc w:val="center"/>
              <w:rPr>
                <w:sz w:val="20"/>
                <w:szCs w:val="20"/>
              </w:rPr>
            </w:pPr>
            <w:r w:rsidRPr="00254D02">
              <w:rPr>
                <w:sz w:val="20"/>
                <w:szCs w:val="20"/>
              </w:rPr>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C932129" w14:textId="072072D2" w:rsidR="00254D02" w:rsidRPr="00254D02" w:rsidRDefault="00254D02" w:rsidP="00254D02">
            <w:pPr>
              <w:jc w:val="center"/>
              <w:rPr>
                <w:sz w:val="20"/>
                <w:szCs w:val="20"/>
              </w:rPr>
            </w:pPr>
            <w:r w:rsidRPr="00254D02">
              <w:rPr>
                <w:sz w:val="20"/>
                <w:szCs w:val="20"/>
              </w:rPr>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436BF19E" w14:textId="02E1953F" w:rsidR="00254D02" w:rsidRPr="00254D02" w:rsidRDefault="00254D02" w:rsidP="00254D02">
            <w:pPr>
              <w:jc w:val="center"/>
              <w:rPr>
                <w:sz w:val="20"/>
                <w:szCs w:val="20"/>
              </w:rPr>
            </w:pPr>
            <w:r w:rsidRPr="00254D02">
              <w:rPr>
                <w:sz w:val="20"/>
                <w:szCs w:val="20"/>
              </w:rPr>
              <w:t>1</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F211E6E" w14:textId="232732C8" w:rsidR="00254D02" w:rsidRPr="00254D02" w:rsidRDefault="00254D02" w:rsidP="00254D02">
            <w:pPr>
              <w:rPr>
                <w:color w:val="000000"/>
                <w:sz w:val="20"/>
                <w:szCs w:val="20"/>
              </w:rPr>
            </w:pPr>
            <w:r w:rsidRPr="00254D02">
              <w:rPr>
                <w:sz w:val="20"/>
                <w:szCs w:val="20"/>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499283E" w14:textId="31D3F289" w:rsidR="00254D02" w:rsidRPr="00254D02" w:rsidRDefault="00254D02" w:rsidP="00254D02">
            <w:pPr>
              <w:rPr>
                <w:color w:val="000000"/>
                <w:sz w:val="20"/>
                <w:szCs w:val="20"/>
              </w:rPr>
            </w:pPr>
            <w:r w:rsidRPr="00254D02">
              <w:rPr>
                <w:sz w:val="20"/>
                <w:szCs w:val="20"/>
              </w:rPr>
              <w:t>N8</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12A9BAE7" w14:textId="2B0C2E03" w:rsidR="00254D02" w:rsidRPr="00254D02" w:rsidRDefault="00254D02" w:rsidP="00254D02">
            <w:pPr>
              <w:jc w:val="center"/>
              <w:rPr>
                <w:color w:val="000000"/>
                <w:sz w:val="20"/>
                <w:szCs w:val="20"/>
              </w:rPr>
            </w:pPr>
            <w:r w:rsidRPr="00254D02">
              <w:rPr>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473E45F" w14:textId="0D4E046E" w:rsidR="00254D02" w:rsidRPr="00254D02" w:rsidRDefault="00254D02" w:rsidP="00254D02">
            <w:pPr>
              <w:jc w:val="center"/>
              <w:rPr>
                <w:b/>
                <w:bCs/>
                <w:sz w:val="20"/>
                <w:szCs w:val="20"/>
              </w:rPr>
            </w:pPr>
            <w:r w:rsidRPr="00254D02">
              <w:rPr>
                <w:sz w:val="20"/>
                <w:szCs w:val="20"/>
              </w:rPr>
              <w:t>45</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3D0CC9AF" w14:textId="050CB38D" w:rsidR="00254D02" w:rsidRPr="00254D02" w:rsidRDefault="00254D02" w:rsidP="00254D02">
            <w:pPr>
              <w:jc w:val="center"/>
              <w:rPr>
                <w:color w:val="000000"/>
                <w:sz w:val="20"/>
                <w:szCs w:val="20"/>
              </w:rPr>
            </w:pPr>
            <w:r w:rsidRPr="00254D02">
              <w:rPr>
                <w:sz w:val="20"/>
                <w:szCs w:val="20"/>
              </w:rPr>
              <w:t>0.45</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2EA208C1" w14:textId="5350D58E" w:rsidR="00254D02" w:rsidRPr="00254D02" w:rsidRDefault="00254D02" w:rsidP="00254D02">
            <w:pPr>
              <w:jc w:val="center"/>
              <w:rPr>
                <w:color w:val="000000"/>
                <w:sz w:val="20"/>
                <w:szCs w:val="20"/>
              </w:rPr>
            </w:pPr>
            <w:r w:rsidRPr="00254D02">
              <w:rPr>
                <w:sz w:val="20"/>
                <w:szCs w:val="20"/>
              </w:rPr>
              <w:t>0.91</w:t>
            </w:r>
          </w:p>
        </w:tc>
        <w:tc>
          <w:tcPr>
            <w:tcW w:w="756" w:type="dxa"/>
            <w:tcBorders>
              <w:top w:val="single" w:sz="4" w:space="0" w:color="auto"/>
              <w:left w:val="single" w:sz="4" w:space="0" w:color="auto"/>
              <w:bottom w:val="single" w:sz="4" w:space="0" w:color="auto"/>
              <w:right w:val="single" w:sz="4" w:space="0" w:color="auto"/>
            </w:tcBorders>
          </w:tcPr>
          <w:p w14:paraId="35E9AAFA" w14:textId="5F1D7E4D" w:rsidR="00254D02" w:rsidRPr="00254D02" w:rsidRDefault="00254D02" w:rsidP="00254D02">
            <w:pPr>
              <w:jc w:val="center"/>
              <w:rPr>
                <w:color w:val="000000"/>
                <w:sz w:val="20"/>
                <w:szCs w:val="20"/>
              </w:rPr>
            </w:pPr>
            <w:r w:rsidRPr="00254D02">
              <w:rPr>
                <w:sz w:val="20"/>
                <w:szCs w:val="20"/>
              </w:rPr>
              <w:t>0.78</w:t>
            </w:r>
          </w:p>
        </w:tc>
        <w:tc>
          <w:tcPr>
            <w:tcW w:w="756" w:type="dxa"/>
            <w:tcBorders>
              <w:top w:val="single" w:sz="4" w:space="0" w:color="auto"/>
              <w:left w:val="single" w:sz="4" w:space="0" w:color="auto"/>
              <w:bottom w:val="single" w:sz="4" w:space="0" w:color="auto"/>
              <w:right w:val="single" w:sz="4" w:space="0" w:color="auto"/>
            </w:tcBorders>
          </w:tcPr>
          <w:p w14:paraId="605107F1" w14:textId="09834863" w:rsidR="00254D02" w:rsidRPr="00254D02" w:rsidRDefault="00254D02" w:rsidP="00254D02">
            <w:pPr>
              <w:jc w:val="center"/>
              <w:rPr>
                <w:color w:val="000000"/>
                <w:sz w:val="20"/>
                <w:szCs w:val="20"/>
              </w:rPr>
            </w:pPr>
            <w:r w:rsidRPr="00254D02">
              <w:rPr>
                <w:sz w:val="20"/>
                <w:szCs w:val="20"/>
              </w:rPr>
              <w:t>0.61</w:t>
            </w:r>
          </w:p>
        </w:tc>
        <w:tc>
          <w:tcPr>
            <w:tcW w:w="636" w:type="dxa"/>
            <w:tcBorders>
              <w:top w:val="single" w:sz="4" w:space="0" w:color="auto"/>
              <w:left w:val="single" w:sz="4" w:space="0" w:color="auto"/>
              <w:bottom w:val="single" w:sz="4" w:space="0" w:color="auto"/>
              <w:right w:val="single" w:sz="4" w:space="0" w:color="auto"/>
            </w:tcBorders>
          </w:tcPr>
          <w:p w14:paraId="1FAAA190" w14:textId="0C7CAD79" w:rsidR="00254D02" w:rsidRPr="00254D02" w:rsidRDefault="00254D02" w:rsidP="00254D02">
            <w:pPr>
              <w:jc w:val="center"/>
              <w:rPr>
                <w:color w:val="000000"/>
                <w:sz w:val="20"/>
                <w:szCs w:val="20"/>
              </w:rPr>
            </w:pPr>
            <w:r w:rsidRPr="00254D02">
              <w:rPr>
                <w:sz w:val="20"/>
                <w:szCs w:val="20"/>
              </w:rPr>
              <w:t>0.43</w:t>
            </w:r>
          </w:p>
        </w:tc>
        <w:tc>
          <w:tcPr>
            <w:tcW w:w="636" w:type="dxa"/>
            <w:tcBorders>
              <w:top w:val="single" w:sz="4" w:space="0" w:color="auto"/>
              <w:left w:val="single" w:sz="4" w:space="0" w:color="auto"/>
              <w:bottom w:val="single" w:sz="4" w:space="0" w:color="auto"/>
              <w:right w:val="single" w:sz="4" w:space="0" w:color="auto"/>
            </w:tcBorders>
          </w:tcPr>
          <w:p w14:paraId="7004D233" w14:textId="2617B494" w:rsidR="00254D02" w:rsidRPr="00254D02" w:rsidRDefault="00254D02" w:rsidP="00254D02">
            <w:pPr>
              <w:jc w:val="center"/>
              <w:rPr>
                <w:color w:val="000000"/>
                <w:sz w:val="20"/>
                <w:szCs w:val="20"/>
              </w:rPr>
            </w:pPr>
            <w:r w:rsidRPr="00254D02">
              <w:rPr>
                <w:sz w:val="20"/>
                <w:szCs w:val="20"/>
              </w:rPr>
              <w:t>0.27</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1936A736" w14:textId="76775F63" w:rsidR="00254D02" w:rsidRPr="00254D02" w:rsidRDefault="00254D02" w:rsidP="00254D02">
            <w:pPr>
              <w:jc w:val="center"/>
              <w:rPr>
                <w:color w:val="000000"/>
                <w:sz w:val="20"/>
                <w:szCs w:val="20"/>
              </w:rPr>
            </w:pPr>
            <w:r w:rsidRPr="00254D02">
              <w:rPr>
                <w:sz w:val="20"/>
                <w:szCs w:val="20"/>
              </w:rPr>
              <w:t>0.17</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60B986F3" w14:textId="5C93600F" w:rsidR="00254D02" w:rsidRPr="00254D02" w:rsidRDefault="00254D02" w:rsidP="00254D02">
            <w:pPr>
              <w:jc w:val="center"/>
              <w:rPr>
                <w:color w:val="000000"/>
                <w:sz w:val="20"/>
                <w:szCs w:val="20"/>
              </w:rPr>
            </w:pPr>
            <w:r w:rsidRPr="00254D02">
              <w:rPr>
                <w:sz w:val="20"/>
                <w:szCs w:val="20"/>
              </w:rPr>
              <w:t>0.11</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487B0B4B" w14:textId="1CD90C79" w:rsidR="00254D02" w:rsidRPr="00254D02" w:rsidRDefault="00254D02" w:rsidP="00254D02">
            <w:pPr>
              <w:jc w:val="center"/>
              <w:rPr>
                <w:color w:val="000000"/>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336D0F1E" w14:textId="4DC03C72" w:rsidR="00254D02" w:rsidRPr="00254D02" w:rsidRDefault="00254D02" w:rsidP="00254D02">
            <w:pPr>
              <w:jc w:val="center"/>
              <w:rPr>
                <w:color w:val="000000"/>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79E9C7B0" w14:textId="62DBCDFC" w:rsidR="00254D02" w:rsidRPr="00254D02" w:rsidRDefault="00254D02" w:rsidP="00254D02">
            <w:pPr>
              <w:jc w:val="center"/>
              <w:rPr>
                <w:color w:val="000000"/>
                <w:sz w:val="20"/>
                <w:szCs w:val="20"/>
              </w:rPr>
            </w:pPr>
            <w:r w:rsidRPr="00254D02">
              <w:rPr>
                <w:sz w:val="20"/>
                <w:szCs w:val="20"/>
              </w:rPr>
              <w:t>0.08</w:t>
            </w:r>
          </w:p>
        </w:tc>
      </w:tr>
      <w:tr w:rsidR="00254D02" w:rsidRPr="003767A3" w14:paraId="0F841611"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6F09DE4B" w14:textId="257A1DF5" w:rsidR="00254D02" w:rsidRPr="00254D02" w:rsidRDefault="00254D02" w:rsidP="00254D02">
            <w:pPr>
              <w:rPr>
                <w:b/>
                <w:bCs/>
                <w:sz w:val="20"/>
                <w:szCs w:val="20"/>
              </w:rPr>
            </w:pPr>
            <w:r w:rsidRPr="00254D02">
              <w:rPr>
                <w:sz w:val="20"/>
                <w:szCs w:val="20"/>
              </w:rPr>
              <w:t>4a</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68A1E672" w14:textId="58DBF893" w:rsidR="00254D02" w:rsidRPr="00254D02" w:rsidRDefault="00254D02" w:rsidP="00254D02">
            <w:pPr>
              <w:rPr>
                <w:sz w:val="20"/>
                <w:szCs w:val="20"/>
              </w:rPr>
            </w:pPr>
            <w:r w:rsidRPr="00254D02">
              <w:rPr>
                <w:sz w:val="20"/>
                <w:szCs w:val="20"/>
              </w:rPr>
              <w:t>16a</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26127F5A" w14:textId="09DBFE91" w:rsidR="00254D02" w:rsidRPr="00254D02" w:rsidRDefault="00254D02" w:rsidP="00254D02">
            <w:pPr>
              <w:jc w:val="center"/>
              <w:rPr>
                <w:sz w:val="20"/>
                <w:szCs w:val="20"/>
              </w:rPr>
            </w:pPr>
            <w:r w:rsidRPr="00254D02">
              <w:rPr>
                <w:sz w:val="20"/>
                <w:szCs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EAC74AA" w14:textId="57C1A803"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90476D9" w14:textId="3B5762CB" w:rsidR="00254D02" w:rsidRPr="00254D02" w:rsidRDefault="00254D02" w:rsidP="00254D02">
            <w:pPr>
              <w:jc w:val="center"/>
              <w:rPr>
                <w:sz w:val="20"/>
                <w:szCs w:val="20"/>
              </w:rPr>
            </w:pPr>
            <w:r w:rsidRPr="00254D02">
              <w:rPr>
                <w:sz w:val="20"/>
                <w:szCs w:val="20"/>
              </w:rPr>
              <w:t>2</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B503B8C" w14:textId="2275C836" w:rsidR="00254D02" w:rsidRPr="00254D02" w:rsidRDefault="00254D02" w:rsidP="00254D02">
            <w:pPr>
              <w:rPr>
                <w:color w:val="000000"/>
                <w:sz w:val="20"/>
                <w:szCs w:val="20"/>
              </w:rPr>
            </w:pPr>
            <w:r w:rsidRPr="00254D02">
              <w:rPr>
                <w:sz w:val="20"/>
                <w:szCs w:val="20"/>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0094619" w14:textId="1B8E7784" w:rsidR="00254D02" w:rsidRPr="00254D02" w:rsidRDefault="00254D02" w:rsidP="00254D02">
            <w:pPr>
              <w:rPr>
                <w:color w:val="000000"/>
                <w:sz w:val="20"/>
                <w:szCs w:val="20"/>
              </w:rPr>
            </w:pPr>
            <w:r w:rsidRPr="00254D02">
              <w:rPr>
                <w:sz w:val="20"/>
                <w:szCs w:val="20"/>
              </w:rPr>
              <w:t>N8</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ED2F790" w14:textId="438BC9C3" w:rsidR="00254D02" w:rsidRPr="00254D02" w:rsidRDefault="00254D02" w:rsidP="00254D02">
            <w:pPr>
              <w:jc w:val="center"/>
              <w:rPr>
                <w:color w:val="000000"/>
                <w:sz w:val="20"/>
                <w:szCs w:val="20"/>
              </w:rPr>
            </w:pPr>
            <w:r w:rsidRPr="00254D02">
              <w:rPr>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E7017EB" w14:textId="64C80A44" w:rsidR="00254D02" w:rsidRPr="00254D02" w:rsidRDefault="00254D02" w:rsidP="00254D02">
            <w:pPr>
              <w:jc w:val="center"/>
              <w:rPr>
                <w:b/>
                <w:bCs/>
                <w:sz w:val="20"/>
                <w:szCs w:val="20"/>
              </w:rPr>
            </w:pPr>
            <w:r w:rsidRPr="00254D02">
              <w:rPr>
                <w:sz w:val="20"/>
                <w:szCs w:val="20"/>
              </w:rPr>
              <w:t>28</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6D526C95" w14:textId="693EB708" w:rsidR="00254D02" w:rsidRPr="00254D02" w:rsidRDefault="00254D02" w:rsidP="00254D02">
            <w:pPr>
              <w:jc w:val="center"/>
              <w:rPr>
                <w:color w:val="000000"/>
                <w:sz w:val="20"/>
                <w:szCs w:val="20"/>
              </w:rPr>
            </w:pPr>
            <w:r w:rsidRPr="00254D02">
              <w:rPr>
                <w:sz w:val="20"/>
                <w:szCs w:val="20"/>
              </w:rPr>
              <w:t>0.56</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0E1C84A5" w14:textId="26009010" w:rsidR="00254D02" w:rsidRPr="00254D02" w:rsidRDefault="00254D02" w:rsidP="00254D02">
            <w:pPr>
              <w:jc w:val="center"/>
              <w:rPr>
                <w:color w:val="000000"/>
                <w:sz w:val="20"/>
                <w:szCs w:val="20"/>
              </w:rPr>
            </w:pPr>
            <w:r w:rsidRPr="00254D02">
              <w:rPr>
                <w:sz w:val="20"/>
                <w:szCs w:val="20"/>
              </w:rPr>
              <w:t>2.00</w:t>
            </w:r>
          </w:p>
        </w:tc>
        <w:tc>
          <w:tcPr>
            <w:tcW w:w="756" w:type="dxa"/>
            <w:tcBorders>
              <w:top w:val="single" w:sz="4" w:space="0" w:color="auto"/>
              <w:left w:val="single" w:sz="4" w:space="0" w:color="auto"/>
              <w:bottom w:val="single" w:sz="4" w:space="0" w:color="auto"/>
              <w:right w:val="single" w:sz="4" w:space="0" w:color="auto"/>
            </w:tcBorders>
          </w:tcPr>
          <w:p w14:paraId="771972CC" w14:textId="7EA38DB3" w:rsidR="00254D02" w:rsidRPr="00254D02" w:rsidRDefault="00254D02" w:rsidP="00254D02">
            <w:pPr>
              <w:jc w:val="center"/>
              <w:rPr>
                <w:color w:val="000000"/>
                <w:sz w:val="20"/>
                <w:szCs w:val="20"/>
              </w:rPr>
            </w:pPr>
            <w:r w:rsidRPr="00254D02">
              <w:rPr>
                <w:sz w:val="20"/>
                <w:szCs w:val="20"/>
              </w:rPr>
              <w:t>1.89</w:t>
            </w:r>
          </w:p>
        </w:tc>
        <w:tc>
          <w:tcPr>
            <w:tcW w:w="756" w:type="dxa"/>
            <w:tcBorders>
              <w:top w:val="single" w:sz="4" w:space="0" w:color="auto"/>
              <w:left w:val="single" w:sz="4" w:space="0" w:color="auto"/>
              <w:bottom w:val="single" w:sz="4" w:space="0" w:color="auto"/>
              <w:right w:val="single" w:sz="4" w:space="0" w:color="auto"/>
            </w:tcBorders>
          </w:tcPr>
          <w:p w14:paraId="2655F98B" w14:textId="63800EB3" w:rsidR="00254D02" w:rsidRPr="00254D02" w:rsidRDefault="00254D02" w:rsidP="00254D02">
            <w:pPr>
              <w:jc w:val="center"/>
              <w:rPr>
                <w:color w:val="000000"/>
                <w:sz w:val="20"/>
                <w:szCs w:val="20"/>
              </w:rPr>
            </w:pPr>
            <w:r w:rsidRPr="00254D02">
              <w:rPr>
                <w:sz w:val="20"/>
                <w:szCs w:val="20"/>
              </w:rPr>
              <w:t>1.58</w:t>
            </w:r>
          </w:p>
        </w:tc>
        <w:tc>
          <w:tcPr>
            <w:tcW w:w="636" w:type="dxa"/>
            <w:tcBorders>
              <w:top w:val="single" w:sz="4" w:space="0" w:color="auto"/>
              <w:left w:val="single" w:sz="4" w:space="0" w:color="auto"/>
              <w:bottom w:val="single" w:sz="4" w:space="0" w:color="auto"/>
              <w:right w:val="single" w:sz="4" w:space="0" w:color="auto"/>
            </w:tcBorders>
          </w:tcPr>
          <w:p w14:paraId="4B52FFAB" w14:textId="42C0E0D6" w:rsidR="00254D02" w:rsidRPr="00254D02" w:rsidRDefault="00254D02" w:rsidP="00254D02">
            <w:pPr>
              <w:jc w:val="center"/>
              <w:rPr>
                <w:color w:val="000000"/>
                <w:sz w:val="20"/>
                <w:szCs w:val="20"/>
              </w:rPr>
            </w:pPr>
            <w:r w:rsidRPr="00254D02">
              <w:rPr>
                <w:sz w:val="20"/>
                <w:szCs w:val="20"/>
              </w:rPr>
              <w:t>1.19</w:t>
            </w:r>
          </w:p>
        </w:tc>
        <w:tc>
          <w:tcPr>
            <w:tcW w:w="636" w:type="dxa"/>
            <w:tcBorders>
              <w:top w:val="single" w:sz="4" w:space="0" w:color="auto"/>
              <w:left w:val="single" w:sz="4" w:space="0" w:color="auto"/>
              <w:bottom w:val="single" w:sz="4" w:space="0" w:color="auto"/>
              <w:right w:val="single" w:sz="4" w:space="0" w:color="auto"/>
            </w:tcBorders>
          </w:tcPr>
          <w:p w14:paraId="4A272979" w14:textId="7C7E5C96" w:rsidR="00254D02" w:rsidRPr="00254D02" w:rsidRDefault="00254D02" w:rsidP="00254D02">
            <w:pPr>
              <w:jc w:val="center"/>
              <w:rPr>
                <w:color w:val="000000"/>
                <w:sz w:val="20"/>
                <w:szCs w:val="20"/>
              </w:rPr>
            </w:pPr>
            <w:r w:rsidRPr="00254D02">
              <w:rPr>
                <w:sz w:val="20"/>
                <w:szCs w:val="20"/>
              </w:rPr>
              <w:t>0.76</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5B6EE571" w14:textId="16B2E772" w:rsidR="00254D02" w:rsidRPr="00254D02" w:rsidRDefault="00254D02" w:rsidP="00254D02">
            <w:pPr>
              <w:jc w:val="center"/>
              <w:rPr>
                <w:color w:val="000000"/>
                <w:sz w:val="20"/>
                <w:szCs w:val="20"/>
              </w:rPr>
            </w:pPr>
            <w:r w:rsidRPr="00254D02">
              <w:rPr>
                <w:sz w:val="20"/>
                <w:szCs w:val="20"/>
              </w:rPr>
              <w:t>0.25</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4864FBC3" w14:textId="6865CB1E" w:rsidR="00254D02" w:rsidRPr="00254D02" w:rsidRDefault="00254D02" w:rsidP="00254D02">
            <w:pPr>
              <w:jc w:val="center"/>
              <w:rPr>
                <w:color w:val="000000"/>
                <w:sz w:val="20"/>
                <w:szCs w:val="20"/>
              </w:rPr>
            </w:pPr>
            <w:r w:rsidRPr="00254D02">
              <w:rPr>
                <w:sz w:val="20"/>
                <w:szCs w:val="20"/>
              </w:rPr>
              <w:t>0.06</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651B4E44" w14:textId="242E1B69" w:rsidR="00254D02" w:rsidRPr="00254D02" w:rsidRDefault="00254D02" w:rsidP="00254D02">
            <w:pPr>
              <w:jc w:val="center"/>
              <w:rPr>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63966C27" w14:textId="17DE58FF" w:rsidR="00254D02" w:rsidRPr="00254D02" w:rsidRDefault="00254D02" w:rsidP="00254D02">
            <w:pPr>
              <w:jc w:val="center"/>
              <w:rPr>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1CC01220" w14:textId="4808FDE9" w:rsidR="00254D02" w:rsidRPr="00254D02" w:rsidRDefault="00254D02" w:rsidP="00254D02">
            <w:pPr>
              <w:jc w:val="center"/>
              <w:rPr>
                <w:color w:val="000000"/>
                <w:sz w:val="20"/>
                <w:szCs w:val="20"/>
              </w:rPr>
            </w:pPr>
            <w:r w:rsidRPr="00254D02">
              <w:rPr>
                <w:sz w:val="20"/>
                <w:szCs w:val="20"/>
              </w:rPr>
              <w:t>0.02</w:t>
            </w:r>
          </w:p>
        </w:tc>
      </w:tr>
      <w:tr w:rsidR="00254D02" w:rsidRPr="003767A3" w14:paraId="46798D51"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3DC6993B" w14:textId="1C01B43B" w:rsidR="00254D02" w:rsidRPr="00254D02" w:rsidRDefault="00254D02" w:rsidP="00254D02">
            <w:pPr>
              <w:rPr>
                <w:b/>
                <w:bCs/>
                <w:sz w:val="20"/>
                <w:szCs w:val="20"/>
              </w:rPr>
            </w:pPr>
            <w:r w:rsidRPr="00254D02">
              <w:rPr>
                <w:sz w:val="20"/>
                <w:szCs w:val="20"/>
              </w:rPr>
              <w:t>4b</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06F144B4" w14:textId="086BF415" w:rsidR="00254D02" w:rsidRPr="00254D02" w:rsidRDefault="00254D02" w:rsidP="00254D02">
            <w:pPr>
              <w:rPr>
                <w:sz w:val="20"/>
                <w:szCs w:val="20"/>
              </w:rPr>
            </w:pPr>
            <w:r w:rsidRPr="00254D02">
              <w:rPr>
                <w:sz w:val="20"/>
                <w:szCs w:val="20"/>
              </w:rPr>
              <w:t>16b</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70E55FD1" w14:textId="307F8965" w:rsidR="00254D02" w:rsidRPr="00254D02" w:rsidRDefault="00254D02" w:rsidP="00254D02">
            <w:pPr>
              <w:jc w:val="center"/>
              <w:rPr>
                <w:sz w:val="20"/>
                <w:szCs w:val="20"/>
              </w:rPr>
            </w:pPr>
            <w:r w:rsidRPr="00254D02">
              <w:rPr>
                <w:sz w:val="20"/>
                <w:szCs w:val="20"/>
              </w:rPr>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A99B822" w14:textId="27C6B146"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639B6B5" w14:textId="0C8B8C25" w:rsidR="00254D02" w:rsidRPr="00254D02" w:rsidRDefault="00254D02" w:rsidP="00254D02">
            <w:pPr>
              <w:jc w:val="center"/>
              <w:rPr>
                <w:sz w:val="20"/>
                <w:szCs w:val="20"/>
              </w:rPr>
            </w:pPr>
            <w:r w:rsidRPr="00254D02">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F232D19" w14:textId="608C2661" w:rsidR="00254D02" w:rsidRPr="00254D02" w:rsidRDefault="00254D02" w:rsidP="00254D02">
            <w:pPr>
              <w:rPr>
                <w:color w:val="000000"/>
                <w:sz w:val="20"/>
                <w:szCs w:val="20"/>
              </w:rPr>
            </w:pPr>
            <w:r w:rsidRPr="00254D02">
              <w:rPr>
                <w:sz w:val="20"/>
                <w:szCs w:val="20"/>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385EEC7" w14:textId="7BA94741" w:rsidR="00254D02" w:rsidRPr="00254D02" w:rsidRDefault="00254D02" w:rsidP="00254D02">
            <w:pPr>
              <w:rPr>
                <w:color w:val="000000"/>
                <w:sz w:val="20"/>
                <w:szCs w:val="20"/>
              </w:rPr>
            </w:pPr>
            <w:r w:rsidRPr="00254D02">
              <w:rPr>
                <w:sz w:val="20"/>
                <w:szCs w:val="20"/>
              </w:rPr>
              <w:t>N8</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142601D7" w14:textId="281F77A9" w:rsidR="00254D02" w:rsidRPr="00254D02" w:rsidRDefault="00254D02" w:rsidP="00254D02">
            <w:pPr>
              <w:jc w:val="center"/>
              <w:rPr>
                <w:color w:val="000000"/>
                <w:sz w:val="20"/>
                <w:szCs w:val="20"/>
              </w:rPr>
            </w:pPr>
            <w:r w:rsidRPr="00254D02">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1215BC4" w14:textId="5A3E495D" w:rsidR="00254D02" w:rsidRPr="00254D02" w:rsidRDefault="00254D02" w:rsidP="00254D02">
            <w:pPr>
              <w:jc w:val="center"/>
              <w:rPr>
                <w:b/>
                <w:bCs/>
                <w:sz w:val="20"/>
                <w:szCs w:val="20"/>
              </w:rPr>
            </w:pPr>
            <w:r w:rsidRPr="00254D02">
              <w:rPr>
                <w:sz w:val="20"/>
                <w:szCs w:val="20"/>
              </w:rPr>
              <w:t>11</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47CA2CB1" w14:textId="22914CC1" w:rsidR="00254D02" w:rsidRPr="00254D02" w:rsidRDefault="00254D02" w:rsidP="00254D02">
            <w:pPr>
              <w:jc w:val="center"/>
              <w:rPr>
                <w:color w:val="000000"/>
                <w:sz w:val="20"/>
                <w:szCs w:val="20"/>
              </w:rPr>
            </w:pPr>
            <w:r w:rsidRPr="00254D02">
              <w:rPr>
                <w:sz w:val="20"/>
                <w:szCs w:val="20"/>
              </w:rPr>
              <w:t>0.34</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32216EDF" w14:textId="3B3A4508" w:rsidR="00254D02" w:rsidRPr="00254D02" w:rsidRDefault="00254D02" w:rsidP="00254D02">
            <w:pPr>
              <w:jc w:val="center"/>
              <w:rPr>
                <w:color w:val="000000"/>
                <w:sz w:val="20"/>
                <w:szCs w:val="20"/>
              </w:rPr>
            </w:pPr>
            <w:r w:rsidRPr="00254D02">
              <w:rPr>
                <w:sz w:val="20"/>
                <w:szCs w:val="20"/>
              </w:rPr>
              <w:t>3.00</w:t>
            </w:r>
          </w:p>
        </w:tc>
        <w:tc>
          <w:tcPr>
            <w:tcW w:w="756" w:type="dxa"/>
            <w:tcBorders>
              <w:top w:val="single" w:sz="4" w:space="0" w:color="auto"/>
              <w:left w:val="single" w:sz="4" w:space="0" w:color="auto"/>
              <w:bottom w:val="single" w:sz="4" w:space="0" w:color="auto"/>
              <w:right w:val="single" w:sz="4" w:space="0" w:color="auto"/>
            </w:tcBorders>
          </w:tcPr>
          <w:p w14:paraId="47A7426B" w14:textId="4577113B" w:rsidR="00254D02" w:rsidRPr="00254D02" w:rsidRDefault="00254D02" w:rsidP="00254D02">
            <w:pPr>
              <w:jc w:val="center"/>
              <w:rPr>
                <w:color w:val="000000"/>
                <w:sz w:val="20"/>
                <w:szCs w:val="20"/>
              </w:rPr>
            </w:pPr>
            <w:r w:rsidRPr="00254D02">
              <w:rPr>
                <w:sz w:val="20"/>
                <w:szCs w:val="20"/>
              </w:rPr>
              <w:t>2.46</w:t>
            </w:r>
          </w:p>
        </w:tc>
        <w:tc>
          <w:tcPr>
            <w:tcW w:w="756" w:type="dxa"/>
            <w:tcBorders>
              <w:top w:val="single" w:sz="4" w:space="0" w:color="auto"/>
              <w:left w:val="single" w:sz="4" w:space="0" w:color="auto"/>
              <w:bottom w:val="single" w:sz="4" w:space="0" w:color="auto"/>
              <w:right w:val="single" w:sz="4" w:space="0" w:color="auto"/>
            </w:tcBorders>
          </w:tcPr>
          <w:p w14:paraId="76ABE1CD" w14:textId="03DCEFA9" w:rsidR="00254D02" w:rsidRPr="00254D02" w:rsidRDefault="00254D02" w:rsidP="00254D02">
            <w:pPr>
              <w:jc w:val="center"/>
              <w:rPr>
                <w:color w:val="000000"/>
                <w:sz w:val="20"/>
                <w:szCs w:val="20"/>
              </w:rPr>
            </w:pPr>
            <w:r w:rsidRPr="00254D02">
              <w:rPr>
                <w:sz w:val="20"/>
                <w:szCs w:val="20"/>
              </w:rPr>
              <w:t>1.37</w:t>
            </w:r>
          </w:p>
        </w:tc>
        <w:tc>
          <w:tcPr>
            <w:tcW w:w="636" w:type="dxa"/>
            <w:tcBorders>
              <w:top w:val="single" w:sz="4" w:space="0" w:color="auto"/>
              <w:left w:val="single" w:sz="4" w:space="0" w:color="auto"/>
              <w:bottom w:val="single" w:sz="4" w:space="0" w:color="auto"/>
              <w:right w:val="single" w:sz="4" w:space="0" w:color="auto"/>
            </w:tcBorders>
          </w:tcPr>
          <w:p w14:paraId="3B027AFF" w14:textId="4DE2D719" w:rsidR="00254D02" w:rsidRPr="00254D02" w:rsidRDefault="00254D02" w:rsidP="00254D02">
            <w:pPr>
              <w:jc w:val="center"/>
              <w:rPr>
                <w:color w:val="000000"/>
                <w:sz w:val="20"/>
                <w:szCs w:val="20"/>
              </w:rPr>
            </w:pPr>
            <w:r w:rsidRPr="00254D02">
              <w:rPr>
                <w:sz w:val="20"/>
                <w:szCs w:val="20"/>
              </w:rPr>
              <w:t>0.74</w:t>
            </w:r>
          </w:p>
        </w:tc>
        <w:tc>
          <w:tcPr>
            <w:tcW w:w="636" w:type="dxa"/>
            <w:tcBorders>
              <w:top w:val="single" w:sz="4" w:space="0" w:color="auto"/>
              <w:left w:val="single" w:sz="4" w:space="0" w:color="auto"/>
              <w:bottom w:val="single" w:sz="4" w:space="0" w:color="auto"/>
              <w:right w:val="single" w:sz="4" w:space="0" w:color="auto"/>
            </w:tcBorders>
          </w:tcPr>
          <w:p w14:paraId="6935567C" w14:textId="1262B679" w:rsidR="00254D02" w:rsidRPr="00254D02" w:rsidRDefault="00254D02" w:rsidP="00254D02">
            <w:pPr>
              <w:jc w:val="center"/>
              <w:rPr>
                <w:color w:val="000000"/>
                <w:sz w:val="20"/>
                <w:szCs w:val="20"/>
              </w:rPr>
            </w:pPr>
            <w:r w:rsidRPr="00254D02">
              <w:rPr>
                <w:sz w:val="20"/>
                <w:szCs w:val="20"/>
              </w:rPr>
              <w:t>0.34</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3E43C8AF" w14:textId="6FFEF202" w:rsidR="00254D02" w:rsidRPr="00254D02" w:rsidRDefault="00254D02" w:rsidP="00254D02">
            <w:pPr>
              <w:jc w:val="center"/>
              <w:rPr>
                <w:color w:val="000000"/>
                <w:sz w:val="20"/>
                <w:szCs w:val="20"/>
              </w:rPr>
            </w:pPr>
            <w:r w:rsidRPr="00254D02">
              <w:rPr>
                <w:sz w:val="20"/>
                <w:szCs w:val="20"/>
              </w:rPr>
              <w:t>0.04</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4976C228" w14:textId="22971D75" w:rsidR="00254D02" w:rsidRPr="00254D02" w:rsidRDefault="00254D02" w:rsidP="00254D02">
            <w:pPr>
              <w:jc w:val="center"/>
              <w:rPr>
                <w:color w:val="000000"/>
                <w:sz w:val="20"/>
                <w:szCs w:val="20"/>
              </w:rPr>
            </w:pPr>
            <w:r w:rsidRPr="00254D02">
              <w:rPr>
                <w:sz w:val="20"/>
                <w:szCs w:val="20"/>
              </w:rPr>
              <w:t>0.00</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6C03578A" w14:textId="1A51C62E" w:rsidR="00254D02" w:rsidRPr="00254D02" w:rsidRDefault="00254D02" w:rsidP="00254D02">
            <w:pPr>
              <w:jc w:val="center"/>
              <w:rPr>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57422F42" w14:textId="4E2CA0C9" w:rsidR="00254D02" w:rsidRPr="00254D02" w:rsidRDefault="00254D02" w:rsidP="00254D02">
            <w:pPr>
              <w:jc w:val="center"/>
              <w:rPr>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211BE6FF" w14:textId="21212333" w:rsidR="00254D02" w:rsidRPr="00254D02" w:rsidRDefault="00254D02" w:rsidP="00254D02">
            <w:pPr>
              <w:jc w:val="center"/>
              <w:rPr>
                <w:color w:val="000000"/>
                <w:sz w:val="20"/>
                <w:szCs w:val="20"/>
              </w:rPr>
            </w:pPr>
            <w:r w:rsidRPr="00254D02">
              <w:rPr>
                <w:sz w:val="20"/>
                <w:szCs w:val="20"/>
              </w:rPr>
              <w:t>0.00</w:t>
            </w:r>
          </w:p>
        </w:tc>
      </w:tr>
      <w:tr w:rsidR="00254D02" w:rsidRPr="003767A3" w14:paraId="034F09EA"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402F3D9C" w14:textId="0F502FC0" w:rsidR="00254D02" w:rsidRPr="00254D02" w:rsidRDefault="00254D02" w:rsidP="00254D02">
            <w:pPr>
              <w:rPr>
                <w:b/>
                <w:bCs/>
                <w:sz w:val="20"/>
                <w:szCs w:val="20"/>
              </w:rPr>
            </w:pPr>
            <w:r w:rsidRPr="00254D02">
              <w:rPr>
                <w:sz w:val="20"/>
                <w:szCs w:val="20"/>
              </w:rPr>
              <w:t>5</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6F5B53B3" w14:textId="12449286" w:rsidR="00254D02" w:rsidRPr="00254D02" w:rsidRDefault="00254D02" w:rsidP="00254D02">
            <w:pPr>
              <w:rPr>
                <w:sz w:val="20"/>
                <w:szCs w:val="20"/>
              </w:rPr>
            </w:pPr>
            <w:r w:rsidRPr="00254D02">
              <w:rPr>
                <w:sz w:val="20"/>
                <w:szCs w:val="20"/>
              </w:rPr>
              <w:t>20</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1DA6E58D" w14:textId="6BB5D3E0" w:rsidR="00254D02" w:rsidRPr="00254D02" w:rsidRDefault="00254D02" w:rsidP="00254D02">
            <w:pPr>
              <w:jc w:val="center"/>
              <w:rPr>
                <w:sz w:val="20"/>
                <w:szCs w:val="20"/>
              </w:rPr>
            </w:pPr>
            <w:r w:rsidRPr="00254D02">
              <w:rPr>
                <w:sz w:val="20"/>
                <w:szCs w:val="20"/>
              </w:rPr>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6C11EE0" w14:textId="398E373B"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9CA4A3F" w14:textId="1FE999D8" w:rsidR="00254D02" w:rsidRPr="00254D02" w:rsidRDefault="00254D02" w:rsidP="00254D02">
            <w:pPr>
              <w:jc w:val="center"/>
              <w:rPr>
                <w:sz w:val="20"/>
                <w:szCs w:val="20"/>
              </w:rPr>
            </w:pPr>
            <w:r w:rsidRPr="00254D02">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408F28AE" w14:textId="5FBFAAEA" w:rsidR="00254D02" w:rsidRPr="00254D02" w:rsidRDefault="00254D02" w:rsidP="00254D02">
            <w:pPr>
              <w:rPr>
                <w:color w:val="000000"/>
                <w:sz w:val="20"/>
                <w:szCs w:val="20"/>
              </w:rPr>
            </w:pPr>
            <w:r w:rsidRPr="00254D02">
              <w:rPr>
                <w:sz w:val="20"/>
                <w:szCs w:val="20"/>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F18743A" w14:textId="570CBCBB" w:rsidR="00254D02" w:rsidRPr="00254D02" w:rsidRDefault="00254D02" w:rsidP="00254D02">
            <w:pPr>
              <w:rPr>
                <w:color w:val="000000"/>
                <w:sz w:val="20"/>
                <w:szCs w:val="20"/>
              </w:rPr>
            </w:pPr>
            <w:r w:rsidRPr="00254D02">
              <w:rPr>
                <w:sz w:val="20"/>
                <w:szCs w:val="20"/>
              </w:rPr>
              <w:t>N8</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82FA6D0" w14:textId="1EB13717" w:rsidR="00254D02" w:rsidRPr="00254D02" w:rsidRDefault="00254D02" w:rsidP="00254D02">
            <w:pPr>
              <w:jc w:val="center"/>
              <w:rPr>
                <w:color w:val="000000"/>
                <w:sz w:val="20"/>
                <w:szCs w:val="20"/>
              </w:rPr>
            </w:pPr>
            <w:r w:rsidRPr="00254D02">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71F8048" w14:textId="0F9B2914" w:rsidR="00254D02" w:rsidRPr="00254D02" w:rsidRDefault="00254D02" w:rsidP="00254D02">
            <w:pPr>
              <w:jc w:val="center"/>
              <w:rPr>
                <w:b/>
                <w:bCs/>
                <w:sz w:val="20"/>
                <w:szCs w:val="20"/>
              </w:rPr>
            </w:pPr>
            <w:r w:rsidRPr="00254D02">
              <w:rPr>
                <w:sz w:val="20"/>
                <w:szCs w:val="20"/>
              </w:rPr>
              <w:t>11</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6E893AC5" w14:textId="4E838ED3" w:rsidR="00254D02" w:rsidRPr="00254D02" w:rsidRDefault="00254D02" w:rsidP="00254D02">
            <w:pPr>
              <w:jc w:val="center"/>
              <w:rPr>
                <w:color w:val="000000"/>
                <w:sz w:val="20"/>
                <w:szCs w:val="20"/>
              </w:rPr>
            </w:pPr>
            <w:r w:rsidRPr="00254D02">
              <w:rPr>
                <w:sz w:val="20"/>
                <w:szCs w:val="20"/>
              </w:rPr>
              <w:t>0.34</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21A097FF" w14:textId="280B1516" w:rsidR="00254D02" w:rsidRPr="00254D02" w:rsidRDefault="00254D02" w:rsidP="00254D02">
            <w:pPr>
              <w:jc w:val="center"/>
              <w:rPr>
                <w:color w:val="000000"/>
                <w:sz w:val="20"/>
                <w:szCs w:val="20"/>
              </w:rPr>
            </w:pPr>
            <w:r w:rsidRPr="00254D02">
              <w:rPr>
                <w:sz w:val="20"/>
                <w:szCs w:val="20"/>
              </w:rPr>
              <w:t>2.60</w:t>
            </w:r>
          </w:p>
        </w:tc>
        <w:tc>
          <w:tcPr>
            <w:tcW w:w="756" w:type="dxa"/>
            <w:tcBorders>
              <w:top w:val="single" w:sz="4" w:space="0" w:color="auto"/>
              <w:left w:val="single" w:sz="4" w:space="0" w:color="auto"/>
              <w:bottom w:val="single" w:sz="4" w:space="0" w:color="auto"/>
              <w:right w:val="single" w:sz="4" w:space="0" w:color="auto"/>
            </w:tcBorders>
          </w:tcPr>
          <w:p w14:paraId="28F3D200" w14:textId="4C34BE10" w:rsidR="00254D02" w:rsidRPr="00254D02" w:rsidRDefault="00254D02" w:rsidP="00254D02">
            <w:pPr>
              <w:jc w:val="center"/>
              <w:rPr>
                <w:color w:val="000000"/>
                <w:sz w:val="20"/>
                <w:szCs w:val="20"/>
              </w:rPr>
            </w:pPr>
            <w:r w:rsidRPr="00254D02">
              <w:rPr>
                <w:sz w:val="20"/>
                <w:szCs w:val="20"/>
              </w:rPr>
              <w:t>2.30</w:t>
            </w:r>
          </w:p>
        </w:tc>
        <w:tc>
          <w:tcPr>
            <w:tcW w:w="756" w:type="dxa"/>
            <w:tcBorders>
              <w:top w:val="single" w:sz="4" w:space="0" w:color="auto"/>
              <w:left w:val="single" w:sz="4" w:space="0" w:color="auto"/>
              <w:bottom w:val="single" w:sz="4" w:space="0" w:color="auto"/>
              <w:right w:val="single" w:sz="4" w:space="0" w:color="auto"/>
            </w:tcBorders>
          </w:tcPr>
          <w:p w14:paraId="2CCC24F7" w14:textId="1E6C5A2F" w:rsidR="00254D02" w:rsidRPr="00254D02" w:rsidRDefault="00254D02" w:rsidP="00254D02">
            <w:pPr>
              <w:jc w:val="center"/>
              <w:rPr>
                <w:color w:val="000000"/>
                <w:sz w:val="20"/>
                <w:szCs w:val="20"/>
              </w:rPr>
            </w:pPr>
            <w:r w:rsidRPr="00254D02">
              <w:rPr>
                <w:sz w:val="20"/>
                <w:szCs w:val="20"/>
              </w:rPr>
              <w:t>1.39</w:t>
            </w:r>
          </w:p>
        </w:tc>
        <w:tc>
          <w:tcPr>
            <w:tcW w:w="636" w:type="dxa"/>
            <w:tcBorders>
              <w:top w:val="single" w:sz="4" w:space="0" w:color="auto"/>
              <w:left w:val="single" w:sz="4" w:space="0" w:color="auto"/>
              <w:bottom w:val="single" w:sz="4" w:space="0" w:color="auto"/>
              <w:right w:val="single" w:sz="4" w:space="0" w:color="auto"/>
            </w:tcBorders>
          </w:tcPr>
          <w:p w14:paraId="2EB2DED7" w14:textId="3DCC85E8" w:rsidR="00254D02" w:rsidRPr="00254D02" w:rsidRDefault="00254D02" w:rsidP="00254D02">
            <w:pPr>
              <w:jc w:val="center"/>
              <w:rPr>
                <w:color w:val="000000"/>
                <w:sz w:val="20"/>
                <w:szCs w:val="20"/>
              </w:rPr>
            </w:pPr>
            <w:r w:rsidRPr="00254D02">
              <w:rPr>
                <w:sz w:val="20"/>
                <w:szCs w:val="20"/>
              </w:rPr>
              <w:t>0.84</w:t>
            </w:r>
          </w:p>
        </w:tc>
        <w:tc>
          <w:tcPr>
            <w:tcW w:w="636" w:type="dxa"/>
            <w:tcBorders>
              <w:top w:val="single" w:sz="4" w:space="0" w:color="auto"/>
              <w:left w:val="single" w:sz="4" w:space="0" w:color="auto"/>
              <w:bottom w:val="single" w:sz="4" w:space="0" w:color="auto"/>
              <w:right w:val="single" w:sz="4" w:space="0" w:color="auto"/>
            </w:tcBorders>
          </w:tcPr>
          <w:p w14:paraId="1F1BA00B" w14:textId="6A39DE09" w:rsidR="00254D02" w:rsidRPr="00254D02" w:rsidRDefault="00254D02" w:rsidP="00254D02">
            <w:pPr>
              <w:jc w:val="center"/>
              <w:rPr>
                <w:color w:val="000000"/>
                <w:sz w:val="20"/>
                <w:szCs w:val="20"/>
              </w:rPr>
            </w:pPr>
            <w:r w:rsidRPr="00254D02">
              <w:rPr>
                <w:sz w:val="20"/>
                <w:szCs w:val="20"/>
              </w:rPr>
              <w:t>0.46</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01D799D8" w14:textId="4907E76B" w:rsidR="00254D02" w:rsidRPr="00254D02" w:rsidRDefault="00254D02" w:rsidP="00254D02">
            <w:pPr>
              <w:jc w:val="center"/>
              <w:rPr>
                <w:color w:val="000000"/>
                <w:sz w:val="20"/>
                <w:szCs w:val="20"/>
              </w:rPr>
            </w:pPr>
            <w:r w:rsidRPr="00254D02">
              <w:rPr>
                <w:sz w:val="20"/>
                <w:szCs w:val="20"/>
              </w:rPr>
              <w:t>0.10</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4735B0C3" w14:textId="4F45E024" w:rsidR="00254D02" w:rsidRPr="00254D02" w:rsidRDefault="00254D02" w:rsidP="00254D02">
            <w:pPr>
              <w:jc w:val="center"/>
              <w:rPr>
                <w:color w:val="000000"/>
                <w:sz w:val="20"/>
                <w:szCs w:val="20"/>
              </w:rPr>
            </w:pPr>
            <w:r w:rsidRPr="00254D02">
              <w:rPr>
                <w:sz w:val="20"/>
                <w:szCs w:val="20"/>
              </w:rPr>
              <w:t>0.02</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71CAF2A5" w14:textId="46B4B0FA" w:rsidR="00254D02" w:rsidRPr="00254D02" w:rsidRDefault="00254D02" w:rsidP="00254D02">
            <w:pPr>
              <w:jc w:val="center"/>
              <w:rPr>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11CB9191" w14:textId="1CF62FE1" w:rsidR="00254D02" w:rsidRPr="00254D02" w:rsidRDefault="00254D02" w:rsidP="00254D02">
            <w:pPr>
              <w:jc w:val="center"/>
              <w:rPr>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499C1143" w14:textId="2B978209" w:rsidR="00254D02" w:rsidRPr="00254D02" w:rsidRDefault="00254D02" w:rsidP="00254D02">
            <w:pPr>
              <w:jc w:val="center"/>
              <w:rPr>
                <w:color w:val="000000"/>
                <w:sz w:val="20"/>
                <w:szCs w:val="20"/>
              </w:rPr>
            </w:pPr>
            <w:r w:rsidRPr="00254D02">
              <w:rPr>
                <w:sz w:val="20"/>
                <w:szCs w:val="20"/>
              </w:rPr>
              <w:t>0.00</w:t>
            </w:r>
          </w:p>
        </w:tc>
      </w:tr>
      <w:tr w:rsidR="00254D02" w:rsidRPr="003767A3" w14:paraId="49382211"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A3C0FEE" w14:textId="6E646F0E" w:rsidR="00254D02" w:rsidRPr="00254D02" w:rsidRDefault="00254D02" w:rsidP="00254D02">
            <w:pPr>
              <w:rPr>
                <w:b/>
                <w:bCs/>
                <w:sz w:val="20"/>
                <w:szCs w:val="20"/>
              </w:rPr>
            </w:pPr>
            <w:r w:rsidRPr="00254D02">
              <w:rPr>
                <w:sz w:val="20"/>
                <w:szCs w:val="20"/>
              </w:rPr>
              <w:t>6</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3D3BE099" w14:textId="1E05597C" w:rsidR="00254D02" w:rsidRPr="00254D02" w:rsidRDefault="00254D02" w:rsidP="00254D02">
            <w:pPr>
              <w:rPr>
                <w:sz w:val="20"/>
                <w:szCs w:val="20"/>
              </w:rPr>
            </w:pPr>
            <w:r w:rsidRPr="00254D02">
              <w:rPr>
                <w:sz w:val="20"/>
                <w:szCs w:val="20"/>
              </w:rPr>
              <w:t>21</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3D2434D3" w14:textId="4E46A504" w:rsidR="00254D02" w:rsidRPr="00254D02" w:rsidRDefault="00254D02" w:rsidP="00254D02">
            <w:pPr>
              <w:jc w:val="center"/>
              <w:rPr>
                <w:sz w:val="20"/>
                <w:szCs w:val="20"/>
              </w:rPr>
            </w:pPr>
            <w:r w:rsidRPr="00254D02">
              <w:rPr>
                <w:sz w:val="20"/>
                <w:szCs w:val="20"/>
              </w:rPr>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310B58BF" w14:textId="0735626C"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B5865EA" w14:textId="260D8627" w:rsidR="00254D02" w:rsidRPr="00254D02" w:rsidRDefault="00254D02" w:rsidP="00254D02">
            <w:pPr>
              <w:jc w:val="center"/>
              <w:rPr>
                <w:sz w:val="20"/>
                <w:szCs w:val="20"/>
              </w:rPr>
            </w:pPr>
            <w:r w:rsidRPr="00254D02">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294A8346" w14:textId="6FE0537E" w:rsidR="00254D02" w:rsidRPr="00254D02" w:rsidRDefault="00254D02" w:rsidP="00254D02">
            <w:pPr>
              <w:rPr>
                <w:color w:val="000000"/>
                <w:sz w:val="20"/>
                <w:szCs w:val="20"/>
              </w:rPr>
            </w:pPr>
            <w:r w:rsidRPr="00254D02">
              <w:rPr>
                <w:sz w:val="20"/>
                <w:szCs w:val="20"/>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A9ACFED" w14:textId="0BEFF400" w:rsidR="00254D02" w:rsidRPr="00254D02" w:rsidRDefault="00254D02" w:rsidP="00254D02">
            <w:pPr>
              <w:rPr>
                <w:color w:val="000000"/>
                <w:sz w:val="20"/>
                <w:szCs w:val="20"/>
              </w:rPr>
            </w:pPr>
            <w:r w:rsidRPr="00254D02">
              <w:rPr>
                <w:sz w:val="20"/>
                <w:szCs w:val="20"/>
              </w:rPr>
              <w:t>N8</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1027731E" w14:textId="0F7054C8" w:rsidR="00254D02" w:rsidRPr="00254D02" w:rsidRDefault="00254D02" w:rsidP="00254D02">
            <w:pPr>
              <w:jc w:val="center"/>
              <w:rPr>
                <w:color w:val="000000"/>
                <w:sz w:val="20"/>
                <w:szCs w:val="20"/>
              </w:rPr>
            </w:pPr>
            <w:r w:rsidRPr="00254D02">
              <w:rPr>
                <w:sz w:val="20"/>
                <w:szCs w:val="20"/>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4780C55" w14:textId="637139A5" w:rsidR="00254D02" w:rsidRPr="00254D02" w:rsidRDefault="00254D02" w:rsidP="00254D02">
            <w:pPr>
              <w:jc w:val="center"/>
              <w:rPr>
                <w:b/>
                <w:bCs/>
                <w:sz w:val="20"/>
                <w:szCs w:val="20"/>
              </w:rPr>
            </w:pPr>
            <w:r w:rsidRPr="00254D02">
              <w:rPr>
                <w:sz w:val="20"/>
                <w:szCs w:val="20"/>
              </w:rPr>
              <w:t>5</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1C7DE8D4" w14:textId="09BD699A" w:rsidR="00254D02" w:rsidRPr="00254D02" w:rsidRDefault="00254D02" w:rsidP="00254D02">
            <w:pPr>
              <w:jc w:val="center"/>
              <w:rPr>
                <w:color w:val="000000"/>
                <w:sz w:val="20"/>
                <w:szCs w:val="20"/>
              </w:rPr>
            </w:pPr>
            <w:r w:rsidRPr="00254D02">
              <w:rPr>
                <w:sz w:val="20"/>
                <w:szCs w:val="20"/>
              </w:rPr>
              <w:t>0.14</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2559DF97" w14:textId="4288F9AF" w:rsidR="00254D02" w:rsidRPr="00254D02" w:rsidRDefault="00254D02" w:rsidP="00254D02">
            <w:pPr>
              <w:jc w:val="center"/>
              <w:rPr>
                <w:color w:val="000000"/>
                <w:sz w:val="20"/>
                <w:szCs w:val="20"/>
              </w:rPr>
            </w:pPr>
            <w:r w:rsidRPr="00254D02">
              <w:rPr>
                <w:sz w:val="20"/>
                <w:szCs w:val="20"/>
              </w:rPr>
              <w:t>2.50</w:t>
            </w:r>
            <w:bookmarkStart w:id="1" w:name="_GoBack"/>
            <w:bookmarkEnd w:id="1"/>
          </w:p>
        </w:tc>
        <w:tc>
          <w:tcPr>
            <w:tcW w:w="756" w:type="dxa"/>
            <w:tcBorders>
              <w:top w:val="single" w:sz="4" w:space="0" w:color="auto"/>
              <w:left w:val="single" w:sz="4" w:space="0" w:color="auto"/>
              <w:bottom w:val="single" w:sz="4" w:space="0" w:color="auto"/>
              <w:right w:val="single" w:sz="4" w:space="0" w:color="auto"/>
            </w:tcBorders>
          </w:tcPr>
          <w:p w14:paraId="03E35DC7" w14:textId="1BDF8605" w:rsidR="00254D02" w:rsidRPr="00254D02" w:rsidRDefault="00254D02" w:rsidP="00254D02">
            <w:pPr>
              <w:jc w:val="center"/>
              <w:rPr>
                <w:color w:val="000000"/>
                <w:sz w:val="20"/>
                <w:szCs w:val="20"/>
              </w:rPr>
            </w:pPr>
            <w:r w:rsidRPr="00254D02">
              <w:rPr>
                <w:sz w:val="20"/>
                <w:szCs w:val="20"/>
              </w:rPr>
              <w:t>2.21</w:t>
            </w:r>
          </w:p>
        </w:tc>
        <w:tc>
          <w:tcPr>
            <w:tcW w:w="756" w:type="dxa"/>
            <w:tcBorders>
              <w:top w:val="single" w:sz="4" w:space="0" w:color="auto"/>
              <w:left w:val="single" w:sz="4" w:space="0" w:color="auto"/>
              <w:bottom w:val="single" w:sz="4" w:space="0" w:color="auto"/>
              <w:right w:val="single" w:sz="4" w:space="0" w:color="auto"/>
            </w:tcBorders>
          </w:tcPr>
          <w:p w14:paraId="44915E6E" w14:textId="69252051" w:rsidR="00254D02" w:rsidRPr="00254D02" w:rsidRDefault="00254D02" w:rsidP="00254D02">
            <w:pPr>
              <w:jc w:val="center"/>
              <w:rPr>
                <w:color w:val="000000"/>
                <w:sz w:val="20"/>
                <w:szCs w:val="20"/>
              </w:rPr>
            </w:pPr>
            <w:r w:rsidRPr="00254D02">
              <w:rPr>
                <w:sz w:val="20"/>
                <w:szCs w:val="20"/>
              </w:rPr>
              <w:t>1.15</w:t>
            </w:r>
          </w:p>
        </w:tc>
        <w:tc>
          <w:tcPr>
            <w:tcW w:w="636" w:type="dxa"/>
            <w:tcBorders>
              <w:top w:val="single" w:sz="4" w:space="0" w:color="auto"/>
              <w:left w:val="single" w:sz="4" w:space="0" w:color="auto"/>
              <w:bottom w:val="single" w:sz="4" w:space="0" w:color="auto"/>
              <w:right w:val="single" w:sz="4" w:space="0" w:color="auto"/>
            </w:tcBorders>
          </w:tcPr>
          <w:p w14:paraId="17E07236" w14:textId="5055AD99" w:rsidR="00254D02" w:rsidRPr="00254D02" w:rsidRDefault="00254D02" w:rsidP="00254D02">
            <w:pPr>
              <w:jc w:val="center"/>
              <w:rPr>
                <w:color w:val="000000"/>
                <w:sz w:val="20"/>
                <w:szCs w:val="20"/>
              </w:rPr>
            </w:pPr>
            <w:r w:rsidRPr="00254D02">
              <w:rPr>
                <w:sz w:val="20"/>
                <w:szCs w:val="20"/>
              </w:rPr>
              <w:t>0.53</w:t>
            </w:r>
          </w:p>
        </w:tc>
        <w:tc>
          <w:tcPr>
            <w:tcW w:w="636" w:type="dxa"/>
            <w:tcBorders>
              <w:top w:val="single" w:sz="4" w:space="0" w:color="auto"/>
              <w:left w:val="single" w:sz="4" w:space="0" w:color="auto"/>
              <w:bottom w:val="single" w:sz="4" w:space="0" w:color="auto"/>
              <w:right w:val="single" w:sz="4" w:space="0" w:color="auto"/>
            </w:tcBorders>
          </w:tcPr>
          <w:p w14:paraId="188A49B3" w14:textId="01F1AF30" w:rsidR="00254D02" w:rsidRPr="00254D02" w:rsidRDefault="00254D02" w:rsidP="00254D02">
            <w:pPr>
              <w:jc w:val="center"/>
              <w:rPr>
                <w:color w:val="000000"/>
                <w:sz w:val="20"/>
                <w:szCs w:val="20"/>
              </w:rPr>
            </w:pPr>
            <w:r w:rsidRPr="00254D02">
              <w:rPr>
                <w:sz w:val="20"/>
                <w:szCs w:val="20"/>
              </w:rPr>
              <w:t>0.24</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0C3A27D4" w14:textId="2FDA676E" w:rsidR="00254D02" w:rsidRPr="00254D02" w:rsidRDefault="00254D02" w:rsidP="00254D02">
            <w:pPr>
              <w:jc w:val="center"/>
              <w:rPr>
                <w:color w:val="000000"/>
                <w:sz w:val="20"/>
                <w:szCs w:val="20"/>
              </w:rPr>
            </w:pPr>
            <w:r w:rsidRPr="00254D02">
              <w:rPr>
                <w:sz w:val="20"/>
                <w:szCs w:val="20"/>
              </w:rPr>
              <w:t>0.04</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2E16B4A7" w14:textId="68BEBA22" w:rsidR="00254D02" w:rsidRPr="00254D02" w:rsidRDefault="00254D02" w:rsidP="00254D02">
            <w:pPr>
              <w:jc w:val="center"/>
              <w:rPr>
                <w:color w:val="000000"/>
                <w:sz w:val="20"/>
                <w:szCs w:val="20"/>
              </w:rPr>
            </w:pPr>
            <w:r w:rsidRPr="00254D02">
              <w:rPr>
                <w:sz w:val="20"/>
                <w:szCs w:val="20"/>
              </w:rPr>
              <w:t>0.01</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381D2CD5" w14:textId="77777777" w:rsidR="00254D02" w:rsidRPr="00254D02" w:rsidRDefault="00254D02" w:rsidP="00254D02">
            <w:pPr>
              <w:jc w:val="center"/>
              <w:rPr>
                <w:sz w:val="20"/>
                <w:szCs w:val="20"/>
              </w:rPr>
            </w:pP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524DA9C4" w14:textId="77777777" w:rsidR="00254D02" w:rsidRPr="00254D02" w:rsidRDefault="00254D02" w:rsidP="00254D02">
            <w:pPr>
              <w:jc w:val="center"/>
              <w:rPr>
                <w:sz w:val="20"/>
                <w:szCs w:val="20"/>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08769B80" w14:textId="77F78CA8" w:rsidR="00254D02" w:rsidRPr="00254D02" w:rsidRDefault="00254D02" w:rsidP="00254D02">
            <w:pPr>
              <w:jc w:val="center"/>
              <w:rPr>
                <w:color w:val="000000"/>
                <w:sz w:val="20"/>
                <w:szCs w:val="20"/>
              </w:rPr>
            </w:pPr>
            <w:r w:rsidRPr="00254D02">
              <w:rPr>
                <w:sz w:val="20"/>
                <w:szCs w:val="20"/>
              </w:rPr>
              <w:t>0.01</w:t>
            </w:r>
          </w:p>
        </w:tc>
      </w:tr>
      <w:tr w:rsidR="00254D02" w:rsidRPr="003767A3" w14:paraId="02BB1647"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097FB23B" w14:textId="6EDBEEDB" w:rsidR="00254D02" w:rsidRPr="00254D02" w:rsidRDefault="00254D02" w:rsidP="00254D02">
            <w:pPr>
              <w:rPr>
                <w:b/>
                <w:bCs/>
                <w:sz w:val="20"/>
                <w:szCs w:val="20"/>
              </w:rPr>
            </w:pPr>
            <w:r w:rsidRPr="00254D02">
              <w:rPr>
                <w:sz w:val="20"/>
                <w:szCs w:val="20"/>
              </w:rPr>
              <w:t>7</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02E542ED" w14:textId="06674212" w:rsidR="00254D02" w:rsidRPr="00254D02" w:rsidRDefault="00254D02" w:rsidP="00254D02">
            <w:pPr>
              <w:rPr>
                <w:sz w:val="20"/>
                <w:szCs w:val="20"/>
              </w:rPr>
            </w:pPr>
            <w:r w:rsidRPr="00254D02">
              <w:rPr>
                <w:sz w:val="20"/>
                <w:szCs w:val="20"/>
              </w:rPr>
              <w:t>21</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30452822" w14:textId="425E5F6A" w:rsidR="00254D02" w:rsidRPr="00254D02" w:rsidRDefault="00254D02" w:rsidP="00254D02">
            <w:pPr>
              <w:jc w:val="center"/>
              <w:rPr>
                <w:sz w:val="20"/>
                <w:szCs w:val="20"/>
              </w:rPr>
            </w:pPr>
            <w:r w:rsidRPr="00254D02">
              <w:rPr>
                <w:sz w:val="20"/>
                <w:szCs w:val="20"/>
              </w:rPr>
              <w:t xml:space="preserve">Mock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6821765F" w14:textId="397F4C29"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66C6F912" w14:textId="639994E3" w:rsidR="00254D02" w:rsidRPr="00254D02" w:rsidRDefault="00254D02" w:rsidP="00254D02">
            <w:pPr>
              <w:jc w:val="center"/>
              <w:rPr>
                <w:sz w:val="20"/>
                <w:szCs w:val="20"/>
              </w:rPr>
            </w:pPr>
            <w:r w:rsidRPr="00254D02">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7A4E0A37" w14:textId="15F1BA0F" w:rsidR="00254D02" w:rsidRPr="00254D02" w:rsidRDefault="00254D02" w:rsidP="00254D02">
            <w:pPr>
              <w:rPr>
                <w:color w:val="000000"/>
                <w:sz w:val="20"/>
                <w:szCs w:val="20"/>
              </w:rPr>
            </w:pPr>
            <w:r w:rsidRPr="00254D02">
              <w:rPr>
                <w:sz w:val="20"/>
                <w:szCs w:val="20"/>
              </w:rPr>
              <w:t>Number</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EEAE8A7" w14:textId="757B9302" w:rsidR="00254D02" w:rsidRPr="00254D02" w:rsidRDefault="00254D02" w:rsidP="00254D02">
            <w:pPr>
              <w:rPr>
                <w:color w:val="000000"/>
                <w:sz w:val="20"/>
                <w:szCs w:val="20"/>
              </w:rPr>
            </w:pPr>
            <w:r w:rsidRPr="00254D02">
              <w:rPr>
                <w:sz w:val="20"/>
                <w:szCs w:val="20"/>
              </w:rPr>
              <w:t>N8</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4EC0E22" w14:textId="20C3B175" w:rsidR="00254D02" w:rsidRPr="00254D02" w:rsidRDefault="00254D02" w:rsidP="00254D02">
            <w:pPr>
              <w:jc w:val="center"/>
              <w:rPr>
                <w:color w:val="000000"/>
                <w:sz w:val="20"/>
                <w:szCs w:val="20"/>
              </w:rPr>
            </w:pPr>
            <w:r w:rsidRPr="00254D02">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EE7026B" w14:textId="0E7BA78E" w:rsidR="00254D02" w:rsidRPr="00254D02" w:rsidRDefault="00254D02" w:rsidP="00254D02">
            <w:pPr>
              <w:jc w:val="center"/>
              <w:rPr>
                <w:b/>
                <w:bCs/>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5F54BB6E" w14:textId="38D7A217"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50A74EC4" w14:textId="43722C57"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tcPr>
          <w:p w14:paraId="3D858CF2" w14:textId="0E1BD33C"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tcPr>
          <w:p w14:paraId="477CEE4A" w14:textId="5C835F2A"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tcPr>
          <w:p w14:paraId="1ECE6693" w14:textId="36E6BB34"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tcPr>
          <w:p w14:paraId="6F41D923" w14:textId="4CA897C6"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4C33F559" w14:textId="7AD3779E"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005824E3" w14:textId="1DA0EFCC" w:rsidR="00254D02" w:rsidRPr="00254D02" w:rsidRDefault="00254D02" w:rsidP="00254D02">
            <w:pPr>
              <w:jc w:val="center"/>
              <w:rPr>
                <w:color w:val="000000"/>
                <w:sz w:val="20"/>
                <w:szCs w:val="20"/>
              </w:rPr>
            </w:pPr>
            <w:r w:rsidRPr="00254D02">
              <w:rPr>
                <w:sz w:val="20"/>
                <w:szCs w:val="20"/>
              </w:rPr>
              <w:t>-</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508BCBDD" w14:textId="421C2147" w:rsidR="00254D02" w:rsidRPr="00254D02" w:rsidRDefault="00254D02" w:rsidP="00254D02">
            <w:pPr>
              <w:jc w:val="center"/>
              <w:rPr>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1E18CE5B" w14:textId="4C357529" w:rsidR="00254D02" w:rsidRPr="00254D02" w:rsidRDefault="00254D02" w:rsidP="00254D02">
            <w:pPr>
              <w:jc w:val="center"/>
              <w:rPr>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38B13E98" w14:textId="39DC93F7" w:rsidR="00254D02" w:rsidRPr="00254D02" w:rsidRDefault="00254D02" w:rsidP="00254D02">
            <w:pPr>
              <w:jc w:val="center"/>
              <w:rPr>
                <w:color w:val="000000"/>
                <w:sz w:val="20"/>
                <w:szCs w:val="20"/>
              </w:rPr>
            </w:pPr>
            <w:r w:rsidRPr="00254D02">
              <w:rPr>
                <w:sz w:val="20"/>
                <w:szCs w:val="20"/>
              </w:rPr>
              <w:t>-</w:t>
            </w:r>
          </w:p>
        </w:tc>
      </w:tr>
      <w:tr w:rsidR="00254D02" w:rsidRPr="003767A3" w14:paraId="36DB8580"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E525917" w14:textId="5E253E0D" w:rsidR="00254D02" w:rsidRPr="00254D02" w:rsidRDefault="00254D02" w:rsidP="00254D02">
            <w:pPr>
              <w:rPr>
                <w:b/>
                <w:bCs/>
                <w:sz w:val="20"/>
                <w:szCs w:val="20"/>
              </w:rPr>
            </w:pPr>
            <w:r w:rsidRPr="00254D02">
              <w:rPr>
                <w:sz w:val="20"/>
                <w:szCs w:val="20"/>
              </w:rPr>
              <w:t>8</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1830A326" w14:textId="55CA51F6" w:rsidR="00254D02" w:rsidRPr="00254D02" w:rsidRDefault="00254D02" w:rsidP="00254D02">
            <w:pPr>
              <w:rPr>
                <w:sz w:val="20"/>
                <w:szCs w:val="20"/>
              </w:rPr>
            </w:pPr>
            <w:r w:rsidRPr="00254D02">
              <w:rPr>
                <w:sz w:val="20"/>
                <w:szCs w:val="20"/>
              </w:rPr>
              <w:t>19</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1CEFA07B" w14:textId="4DB73105" w:rsidR="00254D02" w:rsidRPr="00254D02" w:rsidRDefault="00254D02" w:rsidP="00254D02">
            <w:pPr>
              <w:jc w:val="center"/>
              <w:rPr>
                <w:sz w:val="20"/>
                <w:szCs w:val="20"/>
              </w:rPr>
            </w:pPr>
            <w:r w:rsidRPr="00254D02">
              <w:rPr>
                <w:sz w:val="20"/>
                <w:szCs w:val="20"/>
              </w:rPr>
              <w:t xml:space="preserve">Spec Set 1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2FEC4096" w14:textId="07E060D1"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15769349" w14:textId="45EED6CA" w:rsidR="00254D02" w:rsidRPr="00254D02" w:rsidRDefault="00254D02" w:rsidP="00254D02">
            <w:pPr>
              <w:jc w:val="center"/>
              <w:rPr>
                <w:sz w:val="20"/>
                <w:szCs w:val="20"/>
              </w:rPr>
            </w:pPr>
            <w:r w:rsidRPr="00254D02">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00FD145E" w14:textId="76B2EB4E" w:rsidR="00254D02" w:rsidRPr="00254D02" w:rsidRDefault="00254D02" w:rsidP="00254D02">
            <w:pPr>
              <w:rPr>
                <w:color w:val="000000"/>
                <w:sz w:val="20"/>
                <w:szCs w:val="20"/>
              </w:rPr>
            </w:pPr>
            <w:r w:rsidRPr="00254D02">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802FA26" w14:textId="48FA0D11" w:rsidR="00254D02" w:rsidRPr="00254D02" w:rsidRDefault="00254D02" w:rsidP="00254D02">
            <w:pPr>
              <w:rPr>
                <w:color w:val="000000"/>
                <w:sz w:val="20"/>
                <w:szCs w:val="20"/>
              </w:rPr>
            </w:pPr>
            <w:r w:rsidRPr="00254D02">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7543266B" w14:textId="3BD41739" w:rsidR="00254D02" w:rsidRPr="00254D02" w:rsidRDefault="00254D02" w:rsidP="00254D02">
            <w:pPr>
              <w:jc w:val="center"/>
              <w:rPr>
                <w:color w:val="000000"/>
                <w:sz w:val="20"/>
                <w:szCs w:val="20"/>
              </w:rPr>
            </w:pPr>
            <w:r w:rsidRPr="00254D02">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2C25DF6E" w14:textId="528BBB93" w:rsidR="00254D02" w:rsidRPr="00254D02" w:rsidRDefault="00254D02" w:rsidP="00254D02">
            <w:pPr>
              <w:jc w:val="center"/>
              <w:rPr>
                <w:b/>
                <w:bCs/>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43F94744" w14:textId="55A7D662"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4D2FE068" w14:textId="22D86198"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tcPr>
          <w:p w14:paraId="40C0D46A" w14:textId="6224BE96"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tcPr>
          <w:p w14:paraId="40A1D028" w14:textId="36B06D70"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tcPr>
          <w:p w14:paraId="1ABB6CB8" w14:textId="29633F93"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tcPr>
          <w:p w14:paraId="23468EAF" w14:textId="5F8AB4BB"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64DCA01F" w14:textId="67444AF7"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7EF7A936" w14:textId="41FCC830" w:rsidR="00254D02" w:rsidRPr="00254D02" w:rsidRDefault="00254D02" w:rsidP="00254D02">
            <w:pPr>
              <w:jc w:val="center"/>
              <w:rPr>
                <w:color w:val="000000"/>
                <w:sz w:val="20"/>
                <w:szCs w:val="20"/>
              </w:rPr>
            </w:pPr>
            <w:r w:rsidRPr="00254D02">
              <w:rPr>
                <w:sz w:val="20"/>
                <w:szCs w:val="20"/>
              </w:rPr>
              <w:t>-</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7E2388A8" w14:textId="1998A6D7" w:rsidR="00254D02" w:rsidRPr="00254D02" w:rsidRDefault="00254D02" w:rsidP="00254D02">
            <w:pPr>
              <w:jc w:val="center"/>
              <w:rPr>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343E819A" w14:textId="104551F0" w:rsidR="00254D02" w:rsidRPr="00254D02" w:rsidRDefault="00254D02" w:rsidP="00254D02">
            <w:pPr>
              <w:jc w:val="center"/>
              <w:rPr>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5CFED26D" w14:textId="4E6510C5" w:rsidR="00254D02" w:rsidRPr="00254D02" w:rsidRDefault="00254D02" w:rsidP="00254D02">
            <w:pPr>
              <w:jc w:val="center"/>
              <w:rPr>
                <w:color w:val="000000"/>
                <w:sz w:val="20"/>
                <w:szCs w:val="20"/>
              </w:rPr>
            </w:pPr>
            <w:r w:rsidRPr="00254D02">
              <w:rPr>
                <w:sz w:val="20"/>
                <w:szCs w:val="20"/>
              </w:rPr>
              <w:t>-</w:t>
            </w:r>
          </w:p>
        </w:tc>
      </w:tr>
      <w:tr w:rsidR="00254D02" w:rsidRPr="003767A3" w14:paraId="4132ECBD"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E9D5A8A" w14:textId="16413255" w:rsidR="00254D02" w:rsidRPr="00254D02" w:rsidRDefault="00254D02" w:rsidP="00254D02">
            <w:pPr>
              <w:rPr>
                <w:b/>
                <w:bCs/>
                <w:sz w:val="20"/>
                <w:szCs w:val="20"/>
              </w:rPr>
            </w:pPr>
            <w:r w:rsidRPr="00254D02">
              <w:rPr>
                <w:sz w:val="20"/>
                <w:szCs w:val="20"/>
              </w:rPr>
              <w:t>9</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15A72E36" w14:textId="5E349568" w:rsidR="00254D02" w:rsidRPr="00254D02" w:rsidRDefault="00254D02" w:rsidP="00254D02">
            <w:pPr>
              <w:rPr>
                <w:sz w:val="20"/>
                <w:szCs w:val="20"/>
              </w:rPr>
            </w:pPr>
            <w:r w:rsidRPr="00254D02">
              <w:rPr>
                <w:sz w:val="20"/>
                <w:szCs w:val="20"/>
              </w:rPr>
              <w:t>18</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49A48B6F" w14:textId="2254AF45" w:rsidR="00254D02" w:rsidRPr="00254D02" w:rsidRDefault="00254D02" w:rsidP="00254D02">
            <w:pPr>
              <w:jc w:val="center"/>
              <w:rPr>
                <w:sz w:val="20"/>
                <w:szCs w:val="20"/>
              </w:rPr>
            </w:pPr>
            <w:r w:rsidRPr="00254D02">
              <w:rPr>
                <w:sz w:val="20"/>
                <w:szCs w:val="20"/>
              </w:rPr>
              <w:t xml:space="preserve">Mock Set 2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885F58B" w14:textId="25D4A08B"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5629B5A1" w14:textId="691FA9FE" w:rsidR="00254D02" w:rsidRPr="00254D02" w:rsidRDefault="00254D02" w:rsidP="00254D02">
            <w:pPr>
              <w:jc w:val="center"/>
              <w:rPr>
                <w:sz w:val="20"/>
                <w:szCs w:val="20"/>
              </w:rPr>
            </w:pPr>
            <w:r w:rsidRPr="00254D02">
              <w:rPr>
                <w:sz w:val="20"/>
                <w:szCs w:val="20"/>
              </w:rPr>
              <w:t>3</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929BD0E" w14:textId="7EC969A2" w:rsidR="00254D02" w:rsidRPr="00254D02" w:rsidRDefault="00254D02" w:rsidP="00254D02">
            <w:pPr>
              <w:rPr>
                <w:color w:val="000000"/>
                <w:sz w:val="20"/>
                <w:szCs w:val="20"/>
              </w:rPr>
            </w:pPr>
            <w:r w:rsidRPr="00254D02">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1467436" w14:textId="0FE66F6E" w:rsidR="00254D02" w:rsidRPr="00254D02" w:rsidRDefault="00254D02" w:rsidP="00254D02">
            <w:pPr>
              <w:rPr>
                <w:color w:val="000000"/>
                <w:sz w:val="20"/>
                <w:szCs w:val="20"/>
              </w:rPr>
            </w:pPr>
            <w:r w:rsidRPr="00254D02">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6E52950" w14:textId="164D80F1" w:rsidR="00254D02" w:rsidRPr="00254D02" w:rsidRDefault="00254D02" w:rsidP="00254D02">
            <w:pPr>
              <w:jc w:val="center"/>
              <w:rPr>
                <w:color w:val="000000"/>
                <w:sz w:val="20"/>
                <w:szCs w:val="20"/>
              </w:rPr>
            </w:pPr>
            <w:r w:rsidRPr="00254D02">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106EB8E8" w14:textId="365856F2" w:rsidR="00254D02" w:rsidRPr="00254D02" w:rsidRDefault="00254D02" w:rsidP="00254D02">
            <w:pPr>
              <w:jc w:val="center"/>
              <w:rPr>
                <w:b/>
                <w:bCs/>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02B863C4" w14:textId="760C60FF"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76D8149E" w14:textId="53F203BB"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tcPr>
          <w:p w14:paraId="5A9BD701" w14:textId="068608C2"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tcPr>
          <w:p w14:paraId="2794179C" w14:textId="5F0ABC90"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tcPr>
          <w:p w14:paraId="775A71C4" w14:textId="39F0C218"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tcPr>
          <w:p w14:paraId="63CB71F3" w14:textId="6452EE21"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0EDF59F6" w14:textId="5C8658E7"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298AEE50" w14:textId="290D8BDB" w:rsidR="00254D02" w:rsidRPr="00254D02" w:rsidRDefault="00254D02" w:rsidP="00254D02">
            <w:pPr>
              <w:jc w:val="center"/>
              <w:rPr>
                <w:color w:val="000000"/>
                <w:sz w:val="20"/>
                <w:szCs w:val="20"/>
              </w:rPr>
            </w:pPr>
            <w:r w:rsidRPr="00254D02">
              <w:rPr>
                <w:sz w:val="20"/>
                <w:szCs w:val="20"/>
              </w:rPr>
              <w:t>-</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51E53287" w14:textId="07BB26A8" w:rsidR="00254D02" w:rsidRPr="00254D02" w:rsidRDefault="00254D02" w:rsidP="00254D02">
            <w:pPr>
              <w:jc w:val="center"/>
              <w:rPr>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60D0391C" w14:textId="31C6A332" w:rsidR="00254D02" w:rsidRPr="00254D02" w:rsidRDefault="00254D02" w:rsidP="00254D02">
            <w:pPr>
              <w:jc w:val="center"/>
              <w:rPr>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2F2BDFBC" w14:textId="2C6F766E" w:rsidR="00254D02" w:rsidRPr="00254D02" w:rsidRDefault="00254D02" w:rsidP="00254D02">
            <w:pPr>
              <w:jc w:val="center"/>
              <w:rPr>
                <w:color w:val="000000"/>
                <w:sz w:val="20"/>
                <w:szCs w:val="20"/>
              </w:rPr>
            </w:pPr>
            <w:r w:rsidRPr="00254D02">
              <w:rPr>
                <w:sz w:val="20"/>
                <w:szCs w:val="20"/>
              </w:rPr>
              <w:t>-</w:t>
            </w:r>
          </w:p>
        </w:tc>
      </w:tr>
      <w:tr w:rsidR="00254D02" w:rsidRPr="003767A3" w14:paraId="1143ED20"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54B2895E" w14:textId="4B1F1574" w:rsidR="00254D02" w:rsidRPr="00254D02" w:rsidRDefault="00254D02" w:rsidP="00254D02">
            <w:pPr>
              <w:rPr>
                <w:b/>
                <w:bCs/>
                <w:sz w:val="20"/>
                <w:szCs w:val="20"/>
              </w:rPr>
            </w:pPr>
            <w:r w:rsidRPr="00254D02">
              <w:rPr>
                <w:sz w:val="20"/>
                <w:szCs w:val="20"/>
              </w:rPr>
              <w:t>10</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604CBF8D" w14:textId="0286E587" w:rsidR="00254D02" w:rsidRPr="00254D02" w:rsidRDefault="00254D02" w:rsidP="00254D02">
            <w:pPr>
              <w:rPr>
                <w:sz w:val="20"/>
                <w:szCs w:val="20"/>
              </w:rPr>
            </w:pPr>
            <w:r w:rsidRPr="00254D02">
              <w:rPr>
                <w:sz w:val="20"/>
                <w:szCs w:val="20"/>
              </w:rPr>
              <w:t>19</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7B5D6D58" w14:textId="0C200C1E" w:rsidR="00254D02" w:rsidRPr="00254D02" w:rsidRDefault="00254D02" w:rsidP="00254D02">
            <w:pPr>
              <w:jc w:val="center"/>
              <w:rPr>
                <w:sz w:val="20"/>
                <w:szCs w:val="20"/>
              </w:rPr>
            </w:pPr>
            <w:r w:rsidRPr="00254D02">
              <w:rPr>
                <w:sz w:val="20"/>
                <w:szCs w:val="20"/>
              </w:rPr>
              <w:t xml:space="preserve">Mock Set 3 </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4A38C31A" w14:textId="447D847C"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7EA19947" w14:textId="1E50729D" w:rsidR="00254D02" w:rsidRPr="00254D02" w:rsidRDefault="00254D02" w:rsidP="00254D02">
            <w:pPr>
              <w:jc w:val="center"/>
              <w:rPr>
                <w:sz w:val="20"/>
                <w:szCs w:val="20"/>
              </w:rPr>
            </w:pPr>
            <w:r w:rsidRPr="00254D02">
              <w:rPr>
                <w:sz w:val="20"/>
                <w:szCs w:val="20"/>
              </w:rPr>
              <w:t>5</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18823B05" w14:textId="0F49B8F8" w:rsidR="00254D02" w:rsidRPr="00254D02" w:rsidRDefault="00254D02" w:rsidP="00254D02">
            <w:pPr>
              <w:rPr>
                <w:color w:val="000000"/>
                <w:sz w:val="20"/>
                <w:szCs w:val="20"/>
              </w:rPr>
            </w:pPr>
            <w:r w:rsidRPr="00254D02">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71EFCF7" w14:textId="1A49C3F5" w:rsidR="00254D02" w:rsidRPr="00254D02" w:rsidRDefault="00254D02" w:rsidP="00254D02">
            <w:pPr>
              <w:rPr>
                <w:color w:val="000000"/>
                <w:sz w:val="20"/>
                <w:szCs w:val="20"/>
              </w:rPr>
            </w:pPr>
            <w:r w:rsidRPr="00254D02">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5ADB7AE0" w14:textId="1AEF5AE2" w:rsidR="00254D02" w:rsidRPr="00254D02" w:rsidRDefault="00254D02" w:rsidP="00254D02">
            <w:pPr>
              <w:jc w:val="center"/>
              <w:rPr>
                <w:color w:val="000000"/>
                <w:sz w:val="20"/>
                <w:szCs w:val="20"/>
              </w:rPr>
            </w:pPr>
            <w:r w:rsidRPr="00254D02">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3105D9D6" w14:textId="6B7E5183" w:rsidR="00254D02" w:rsidRPr="00254D02" w:rsidRDefault="00254D02" w:rsidP="00254D02">
            <w:pPr>
              <w:jc w:val="center"/>
              <w:rPr>
                <w:b/>
                <w:bCs/>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4882C740" w14:textId="6809FE61"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5C22BA4A" w14:textId="6270CFBD"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tcPr>
          <w:p w14:paraId="3B519322" w14:textId="1CDE7335"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tcPr>
          <w:p w14:paraId="4386488E" w14:textId="1CF68129"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tcPr>
          <w:p w14:paraId="119A5B30" w14:textId="37C5D19E"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tcPr>
          <w:p w14:paraId="69A8ED9E" w14:textId="3B077E6E"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10B0B48C" w14:textId="298A083F"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660B12C8" w14:textId="2F6B1AE6" w:rsidR="00254D02" w:rsidRPr="00254D02" w:rsidRDefault="00254D02" w:rsidP="00254D02">
            <w:pPr>
              <w:jc w:val="center"/>
              <w:rPr>
                <w:color w:val="000000"/>
                <w:sz w:val="20"/>
                <w:szCs w:val="20"/>
              </w:rPr>
            </w:pPr>
            <w:r w:rsidRPr="00254D02">
              <w:rPr>
                <w:sz w:val="20"/>
                <w:szCs w:val="20"/>
              </w:rPr>
              <w:t>-</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51DC7E23" w14:textId="3AF3C45E" w:rsidR="00254D02" w:rsidRPr="00254D02" w:rsidRDefault="00254D02" w:rsidP="00254D02">
            <w:pPr>
              <w:jc w:val="center"/>
              <w:rPr>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12DFEBBF" w14:textId="34C129AF" w:rsidR="00254D02" w:rsidRPr="00254D02" w:rsidRDefault="00254D02" w:rsidP="00254D02">
            <w:pPr>
              <w:jc w:val="center"/>
              <w:rPr>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3363A87F" w14:textId="7168E8C0" w:rsidR="00254D02" w:rsidRPr="00254D02" w:rsidRDefault="00254D02" w:rsidP="00254D02">
            <w:pPr>
              <w:jc w:val="center"/>
              <w:rPr>
                <w:color w:val="000000"/>
                <w:sz w:val="20"/>
                <w:szCs w:val="20"/>
              </w:rPr>
            </w:pPr>
            <w:r w:rsidRPr="00254D02">
              <w:rPr>
                <w:sz w:val="20"/>
                <w:szCs w:val="20"/>
              </w:rPr>
              <w:t>-</w:t>
            </w:r>
          </w:p>
        </w:tc>
      </w:tr>
      <w:tr w:rsidR="00254D02" w:rsidRPr="003767A3" w14:paraId="440053A2" w14:textId="77777777" w:rsidTr="00254D0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auto"/>
            <w:noWrap/>
          </w:tcPr>
          <w:p w14:paraId="1453B959" w14:textId="60B60735" w:rsidR="00254D02" w:rsidRPr="00254D02" w:rsidRDefault="00254D02" w:rsidP="00254D02">
            <w:pPr>
              <w:rPr>
                <w:b/>
                <w:bCs/>
                <w:sz w:val="20"/>
                <w:szCs w:val="20"/>
              </w:rPr>
            </w:pPr>
            <w:r w:rsidRPr="00254D02">
              <w:rPr>
                <w:sz w:val="20"/>
                <w:szCs w:val="20"/>
              </w:rPr>
              <w:t>11</w:t>
            </w:r>
          </w:p>
        </w:tc>
        <w:tc>
          <w:tcPr>
            <w:tcW w:w="576" w:type="dxa"/>
            <w:tcBorders>
              <w:top w:val="single" w:sz="4" w:space="0" w:color="auto"/>
              <w:left w:val="single" w:sz="4" w:space="0" w:color="auto"/>
              <w:bottom w:val="single" w:sz="4" w:space="0" w:color="auto"/>
              <w:right w:val="single" w:sz="4" w:space="0" w:color="auto"/>
            </w:tcBorders>
            <w:shd w:val="clear" w:color="auto" w:fill="auto"/>
            <w:noWrap/>
          </w:tcPr>
          <w:p w14:paraId="6AFA51B0" w14:textId="423F6707" w:rsidR="00254D02" w:rsidRPr="00254D02" w:rsidRDefault="00254D02" w:rsidP="00254D02">
            <w:pPr>
              <w:rPr>
                <w:sz w:val="20"/>
                <w:szCs w:val="20"/>
              </w:rPr>
            </w:pPr>
            <w:r w:rsidRPr="00254D02">
              <w:rPr>
                <w:sz w:val="20"/>
                <w:szCs w:val="20"/>
              </w:rPr>
              <w:t>20</w:t>
            </w:r>
          </w:p>
        </w:tc>
        <w:tc>
          <w:tcPr>
            <w:tcW w:w="1244" w:type="dxa"/>
            <w:tcBorders>
              <w:top w:val="single" w:sz="4" w:space="0" w:color="auto"/>
              <w:left w:val="single" w:sz="4" w:space="0" w:color="auto"/>
              <w:bottom w:val="single" w:sz="4" w:space="0" w:color="auto"/>
              <w:right w:val="single" w:sz="4" w:space="0" w:color="auto"/>
            </w:tcBorders>
            <w:shd w:val="clear" w:color="auto" w:fill="auto"/>
            <w:noWrap/>
          </w:tcPr>
          <w:p w14:paraId="201CBC49" w14:textId="15604B2A" w:rsidR="00254D02" w:rsidRPr="00254D02" w:rsidRDefault="00254D02" w:rsidP="00254D02">
            <w:pPr>
              <w:jc w:val="center"/>
              <w:rPr>
                <w:sz w:val="20"/>
                <w:szCs w:val="20"/>
              </w:rPr>
            </w:pPr>
            <w:r w:rsidRPr="00254D02">
              <w:rPr>
                <w:sz w:val="20"/>
                <w:szCs w:val="20"/>
              </w:rPr>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tcPr>
          <w:p w14:paraId="096FED00" w14:textId="2A305902" w:rsidR="00254D02" w:rsidRPr="00254D02" w:rsidRDefault="00254D02" w:rsidP="00254D02">
            <w:pPr>
              <w:jc w:val="center"/>
              <w:rPr>
                <w:sz w:val="20"/>
                <w:szCs w:val="20"/>
              </w:rPr>
            </w:pPr>
            <w:r w:rsidRPr="00254D02">
              <w:rPr>
                <w:sz w:val="20"/>
                <w:szCs w:val="20"/>
              </w:rPr>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5E3E07C" w14:textId="1BD377E6" w:rsidR="00254D02" w:rsidRPr="00254D02" w:rsidRDefault="00254D02" w:rsidP="00254D02">
            <w:pPr>
              <w:jc w:val="center"/>
              <w:rPr>
                <w:sz w:val="20"/>
                <w:szCs w:val="20"/>
              </w:rPr>
            </w:pPr>
            <w:r w:rsidRPr="00254D02">
              <w:rPr>
                <w:sz w:val="20"/>
                <w:szCs w:val="20"/>
              </w:rPr>
              <w:t>4</w:t>
            </w:r>
          </w:p>
        </w:tc>
        <w:tc>
          <w:tcPr>
            <w:tcW w:w="1265" w:type="dxa"/>
            <w:tcBorders>
              <w:top w:val="single" w:sz="4" w:space="0" w:color="auto"/>
              <w:left w:val="single" w:sz="4" w:space="0" w:color="auto"/>
              <w:bottom w:val="single" w:sz="4" w:space="0" w:color="auto"/>
              <w:right w:val="single" w:sz="4" w:space="0" w:color="auto"/>
            </w:tcBorders>
            <w:shd w:val="clear" w:color="auto" w:fill="auto"/>
            <w:noWrap/>
          </w:tcPr>
          <w:p w14:paraId="3227B377" w14:textId="1AAB61B0" w:rsidR="00254D02" w:rsidRPr="00254D02" w:rsidRDefault="00254D02" w:rsidP="00254D02">
            <w:pPr>
              <w:rPr>
                <w:color w:val="000000"/>
                <w:sz w:val="20"/>
                <w:szCs w:val="20"/>
              </w:rPr>
            </w:pPr>
            <w:r w:rsidRPr="00254D02">
              <w:rPr>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81C9B79" w14:textId="3BCF5A14" w:rsidR="00254D02" w:rsidRPr="00254D02" w:rsidRDefault="00254D02" w:rsidP="00254D02">
            <w:pPr>
              <w:rPr>
                <w:color w:val="000000"/>
                <w:sz w:val="20"/>
                <w:szCs w:val="20"/>
              </w:rPr>
            </w:pPr>
            <w:r w:rsidRPr="00254D02">
              <w:rPr>
                <w:sz w:val="20"/>
                <w:szCs w:val="20"/>
              </w:rPr>
              <w:t>-</w:t>
            </w:r>
          </w:p>
        </w:tc>
        <w:tc>
          <w:tcPr>
            <w:tcW w:w="516" w:type="dxa"/>
            <w:tcBorders>
              <w:top w:val="single" w:sz="4" w:space="0" w:color="auto"/>
              <w:left w:val="single" w:sz="4" w:space="0" w:color="auto"/>
              <w:bottom w:val="single" w:sz="4" w:space="0" w:color="auto"/>
              <w:right w:val="single" w:sz="4" w:space="0" w:color="auto"/>
            </w:tcBorders>
            <w:shd w:val="clear" w:color="auto" w:fill="auto"/>
            <w:noWrap/>
          </w:tcPr>
          <w:p w14:paraId="3C85301F" w14:textId="1CBF9380" w:rsidR="00254D02" w:rsidRPr="00254D02" w:rsidRDefault="00254D02" w:rsidP="00254D02">
            <w:pPr>
              <w:jc w:val="center"/>
              <w:rPr>
                <w:color w:val="000000"/>
                <w:sz w:val="20"/>
                <w:szCs w:val="20"/>
              </w:rPr>
            </w:pPr>
            <w:r w:rsidRPr="00254D02">
              <w:rPr>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noWrap/>
          </w:tcPr>
          <w:p w14:paraId="5C93F3D2" w14:textId="7C8A4DFE" w:rsidR="00254D02" w:rsidRPr="00254D02" w:rsidRDefault="00254D02" w:rsidP="00254D02">
            <w:pPr>
              <w:jc w:val="center"/>
              <w:rPr>
                <w:b/>
                <w:bCs/>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32FDA1F9" w14:textId="60DF07D3"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shd w:val="clear" w:color="auto" w:fill="auto"/>
            <w:noWrap/>
          </w:tcPr>
          <w:p w14:paraId="473B8966" w14:textId="673C21E9"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tcPr>
          <w:p w14:paraId="5212F3E2" w14:textId="08EDD5F1" w:rsidR="00254D02" w:rsidRPr="00254D02" w:rsidRDefault="00254D02" w:rsidP="00254D02">
            <w:pPr>
              <w:jc w:val="center"/>
              <w:rPr>
                <w:color w:val="000000"/>
                <w:sz w:val="20"/>
                <w:szCs w:val="20"/>
              </w:rPr>
            </w:pPr>
            <w:r w:rsidRPr="00254D02">
              <w:rPr>
                <w:sz w:val="20"/>
                <w:szCs w:val="20"/>
              </w:rPr>
              <w:t>-</w:t>
            </w:r>
          </w:p>
        </w:tc>
        <w:tc>
          <w:tcPr>
            <w:tcW w:w="756" w:type="dxa"/>
            <w:tcBorders>
              <w:top w:val="single" w:sz="4" w:space="0" w:color="auto"/>
              <w:left w:val="single" w:sz="4" w:space="0" w:color="auto"/>
              <w:bottom w:val="single" w:sz="4" w:space="0" w:color="auto"/>
              <w:right w:val="single" w:sz="4" w:space="0" w:color="auto"/>
            </w:tcBorders>
          </w:tcPr>
          <w:p w14:paraId="3C22F92C" w14:textId="2735406A"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tcPr>
          <w:p w14:paraId="24BDDF2F" w14:textId="40F4EF62"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tcPr>
          <w:p w14:paraId="2327CB84" w14:textId="0F906A61"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48B75EB2" w14:textId="324DD4AB" w:rsidR="00254D02" w:rsidRPr="00254D02" w:rsidRDefault="00254D02" w:rsidP="00254D02">
            <w:pPr>
              <w:jc w:val="center"/>
              <w:rPr>
                <w:color w:val="000000"/>
                <w:sz w:val="20"/>
                <w:szCs w:val="20"/>
              </w:rPr>
            </w:pPr>
            <w:r w:rsidRPr="00254D02">
              <w:rPr>
                <w:sz w:val="20"/>
                <w:szCs w:val="20"/>
              </w:rPr>
              <w:t>-</w:t>
            </w:r>
          </w:p>
        </w:tc>
        <w:tc>
          <w:tcPr>
            <w:tcW w:w="636" w:type="dxa"/>
            <w:tcBorders>
              <w:top w:val="single" w:sz="4" w:space="0" w:color="auto"/>
              <w:left w:val="single" w:sz="4" w:space="0" w:color="auto"/>
              <w:bottom w:val="single" w:sz="4" w:space="0" w:color="auto"/>
              <w:right w:val="single" w:sz="4" w:space="0" w:color="auto"/>
            </w:tcBorders>
            <w:shd w:val="clear" w:color="auto" w:fill="auto"/>
            <w:noWrap/>
          </w:tcPr>
          <w:p w14:paraId="3DB8A10A" w14:textId="6EE47E42" w:rsidR="00254D02" w:rsidRPr="00254D02" w:rsidRDefault="00254D02" w:rsidP="00254D02">
            <w:pPr>
              <w:jc w:val="center"/>
              <w:rPr>
                <w:color w:val="000000"/>
                <w:sz w:val="20"/>
                <w:szCs w:val="20"/>
              </w:rPr>
            </w:pPr>
            <w:r w:rsidRPr="00254D02">
              <w:rPr>
                <w:sz w:val="20"/>
                <w:szCs w:val="20"/>
              </w:rPr>
              <w:t>-</w:t>
            </w:r>
          </w:p>
        </w:tc>
        <w:tc>
          <w:tcPr>
            <w:tcW w:w="391" w:type="dxa"/>
            <w:tcBorders>
              <w:top w:val="single" w:sz="4" w:space="0" w:color="auto"/>
              <w:left w:val="single" w:sz="4" w:space="0" w:color="auto"/>
              <w:bottom w:val="single" w:sz="4" w:space="0" w:color="auto"/>
              <w:right w:val="single" w:sz="4" w:space="0" w:color="auto"/>
            </w:tcBorders>
            <w:shd w:val="clear" w:color="auto" w:fill="auto"/>
            <w:noWrap/>
          </w:tcPr>
          <w:p w14:paraId="6F06D652" w14:textId="4ECC9785" w:rsidR="00254D02" w:rsidRPr="00254D02" w:rsidRDefault="00254D02" w:rsidP="00254D02">
            <w:pPr>
              <w:jc w:val="center"/>
              <w:rPr>
                <w:sz w:val="20"/>
                <w:szCs w:val="20"/>
              </w:rPr>
            </w:pPr>
            <w:r w:rsidRPr="00254D02">
              <w:rPr>
                <w:sz w:val="20"/>
                <w:szCs w:val="20"/>
              </w:rPr>
              <w:t>-</w:t>
            </w:r>
          </w:p>
        </w:tc>
        <w:tc>
          <w:tcPr>
            <w:tcW w:w="346" w:type="dxa"/>
            <w:gridSpan w:val="2"/>
            <w:tcBorders>
              <w:top w:val="single" w:sz="4" w:space="0" w:color="auto"/>
              <w:left w:val="single" w:sz="4" w:space="0" w:color="auto"/>
              <w:bottom w:val="single" w:sz="4" w:space="0" w:color="auto"/>
              <w:right w:val="single" w:sz="4" w:space="0" w:color="auto"/>
            </w:tcBorders>
            <w:shd w:val="clear" w:color="auto" w:fill="auto"/>
            <w:noWrap/>
          </w:tcPr>
          <w:p w14:paraId="7458F1E2" w14:textId="19DDB8BD" w:rsidR="00254D02" w:rsidRPr="00254D02" w:rsidRDefault="00254D02" w:rsidP="00254D02">
            <w:pPr>
              <w:jc w:val="center"/>
              <w:rPr>
                <w:sz w:val="20"/>
                <w:szCs w:val="20"/>
              </w:rPr>
            </w:pPr>
            <w:r w:rsidRPr="00254D02">
              <w:rPr>
                <w:sz w:val="20"/>
                <w:szCs w:val="20"/>
              </w:rPr>
              <w:t>-</w:t>
            </w:r>
          </w:p>
        </w:tc>
        <w:tc>
          <w:tcPr>
            <w:tcW w:w="676" w:type="dxa"/>
            <w:gridSpan w:val="2"/>
            <w:tcBorders>
              <w:top w:val="single" w:sz="4" w:space="0" w:color="auto"/>
              <w:left w:val="single" w:sz="4" w:space="0" w:color="auto"/>
              <w:bottom w:val="single" w:sz="4" w:space="0" w:color="auto"/>
              <w:right w:val="single" w:sz="4" w:space="0" w:color="auto"/>
            </w:tcBorders>
            <w:shd w:val="clear" w:color="auto" w:fill="auto"/>
            <w:noWrap/>
          </w:tcPr>
          <w:p w14:paraId="13447319" w14:textId="6A04E1F4" w:rsidR="00254D02" w:rsidRPr="00254D02" w:rsidRDefault="00254D02" w:rsidP="00254D02">
            <w:pPr>
              <w:jc w:val="center"/>
              <w:rPr>
                <w:color w:val="000000"/>
                <w:sz w:val="20"/>
                <w:szCs w:val="20"/>
              </w:rPr>
            </w:pPr>
            <w:r w:rsidRPr="00254D02">
              <w:rPr>
                <w:sz w:val="20"/>
                <w:szCs w:val="20"/>
              </w:rPr>
              <w:t>-</w:t>
            </w:r>
          </w:p>
        </w:tc>
      </w:tr>
      <w:tr w:rsidR="00BA5032" w:rsidRPr="003767A3" w14:paraId="458E442B" w14:textId="77777777" w:rsidTr="00BA5032">
        <w:trPr>
          <w:trHeight w:val="312"/>
        </w:trPr>
        <w:tc>
          <w:tcPr>
            <w:tcW w:w="582" w:type="dxa"/>
            <w:tcBorders>
              <w:top w:val="single" w:sz="4" w:space="0" w:color="auto"/>
              <w:left w:val="single" w:sz="4" w:space="0" w:color="auto"/>
              <w:bottom w:val="single" w:sz="4" w:space="0" w:color="auto"/>
              <w:right w:val="single" w:sz="4" w:space="0" w:color="auto"/>
            </w:tcBorders>
            <w:shd w:val="clear" w:color="auto" w:fill="C6D9F1"/>
            <w:noWrap/>
          </w:tcPr>
          <w:p w14:paraId="446A8E0F" w14:textId="77777777" w:rsidR="00254D02" w:rsidRPr="00254D02" w:rsidRDefault="00254D02" w:rsidP="00254D02">
            <w:pPr>
              <w:rPr>
                <w:b/>
                <w:bCs/>
                <w:sz w:val="20"/>
                <w:szCs w:val="20"/>
              </w:rPr>
            </w:pPr>
          </w:p>
        </w:tc>
        <w:tc>
          <w:tcPr>
            <w:tcW w:w="576" w:type="dxa"/>
            <w:tcBorders>
              <w:top w:val="single" w:sz="4" w:space="0" w:color="auto"/>
              <w:left w:val="single" w:sz="4" w:space="0" w:color="auto"/>
              <w:bottom w:val="single" w:sz="4" w:space="0" w:color="auto"/>
              <w:right w:val="single" w:sz="4" w:space="0" w:color="auto"/>
            </w:tcBorders>
            <w:shd w:val="clear" w:color="auto" w:fill="C6D9F1"/>
            <w:noWrap/>
          </w:tcPr>
          <w:p w14:paraId="46D8A83F" w14:textId="77777777" w:rsidR="00254D02" w:rsidRPr="00254D02" w:rsidRDefault="00254D02" w:rsidP="00254D02">
            <w:pPr>
              <w:rPr>
                <w:b/>
                <w:bCs/>
                <w:sz w:val="20"/>
                <w:szCs w:val="20"/>
              </w:rPr>
            </w:pPr>
          </w:p>
        </w:tc>
        <w:tc>
          <w:tcPr>
            <w:tcW w:w="1244" w:type="dxa"/>
            <w:tcBorders>
              <w:top w:val="single" w:sz="4" w:space="0" w:color="auto"/>
              <w:left w:val="single" w:sz="4" w:space="0" w:color="auto"/>
              <w:bottom w:val="single" w:sz="4" w:space="0" w:color="auto"/>
              <w:right w:val="single" w:sz="4" w:space="0" w:color="auto"/>
            </w:tcBorders>
            <w:shd w:val="clear" w:color="auto" w:fill="C6D9F1"/>
            <w:noWrap/>
          </w:tcPr>
          <w:p w14:paraId="00BB47B7" w14:textId="77777777" w:rsidR="00254D02" w:rsidRPr="00254D02" w:rsidRDefault="00254D02" w:rsidP="00254D02">
            <w:pPr>
              <w:jc w:val="center"/>
              <w:rPr>
                <w:b/>
                <w:bCs/>
                <w:sz w:val="20"/>
                <w:szCs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noWrap/>
          </w:tcPr>
          <w:p w14:paraId="2BBAEE41" w14:textId="77777777" w:rsidR="00254D02" w:rsidRPr="00254D02" w:rsidRDefault="00254D02" w:rsidP="00254D02">
            <w:pPr>
              <w:jc w:val="center"/>
              <w:rPr>
                <w:b/>
                <w:bCs/>
                <w:sz w:val="20"/>
                <w:szCs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noWrap/>
          </w:tcPr>
          <w:p w14:paraId="3D5304FD" w14:textId="585D4FCA" w:rsidR="00254D02" w:rsidRPr="00254D02" w:rsidRDefault="00254D02" w:rsidP="00254D02">
            <w:pPr>
              <w:jc w:val="center"/>
              <w:rPr>
                <w:b/>
                <w:bCs/>
                <w:sz w:val="20"/>
                <w:szCs w:val="20"/>
              </w:rPr>
            </w:pPr>
            <w:r w:rsidRPr="00254D02">
              <w:rPr>
                <w:b/>
                <w:bCs/>
                <w:sz w:val="20"/>
                <w:szCs w:val="20"/>
              </w:rPr>
              <w:t>39</w:t>
            </w:r>
          </w:p>
        </w:tc>
        <w:tc>
          <w:tcPr>
            <w:tcW w:w="1265" w:type="dxa"/>
            <w:tcBorders>
              <w:top w:val="single" w:sz="4" w:space="0" w:color="auto"/>
              <w:left w:val="single" w:sz="4" w:space="0" w:color="auto"/>
              <w:bottom w:val="single" w:sz="4" w:space="0" w:color="auto"/>
              <w:right w:val="single" w:sz="4" w:space="0" w:color="auto"/>
            </w:tcBorders>
            <w:shd w:val="clear" w:color="auto" w:fill="C6D9F1"/>
            <w:noWrap/>
          </w:tcPr>
          <w:p w14:paraId="34F326EE" w14:textId="77777777" w:rsidR="00254D02" w:rsidRPr="00254D02" w:rsidRDefault="00254D02" w:rsidP="00254D02">
            <w:pPr>
              <w:rPr>
                <w:b/>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C6D9F1"/>
            <w:noWrap/>
          </w:tcPr>
          <w:p w14:paraId="6F293F7E" w14:textId="77777777" w:rsidR="00254D02" w:rsidRPr="00254D02" w:rsidRDefault="00254D02" w:rsidP="00254D02">
            <w:pPr>
              <w:rPr>
                <w:b/>
                <w:bCs/>
                <w:color w:val="000000"/>
                <w:sz w:val="20"/>
                <w:szCs w:val="20"/>
              </w:rPr>
            </w:pPr>
          </w:p>
        </w:tc>
        <w:tc>
          <w:tcPr>
            <w:tcW w:w="516" w:type="dxa"/>
            <w:tcBorders>
              <w:top w:val="single" w:sz="4" w:space="0" w:color="auto"/>
              <w:left w:val="single" w:sz="4" w:space="0" w:color="auto"/>
              <w:bottom w:val="single" w:sz="4" w:space="0" w:color="auto"/>
              <w:right w:val="single" w:sz="4" w:space="0" w:color="auto"/>
            </w:tcBorders>
            <w:shd w:val="clear" w:color="auto" w:fill="C6D9F1"/>
            <w:noWrap/>
          </w:tcPr>
          <w:p w14:paraId="1C75A61C" w14:textId="77777777" w:rsidR="00254D02" w:rsidRPr="00254D02" w:rsidRDefault="00254D02" w:rsidP="00254D02">
            <w:pPr>
              <w:jc w:val="center"/>
              <w:rPr>
                <w:b/>
                <w:bCs/>
                <w:color w:val="00000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C6D9F1"/>
            <w:noWrap/>
          </w:tcPr>
          <w:p w14:paraId="687231D9" w14:textId="77777777" w:rsidR="00254D02" w:rsidRPr="00254D02" w:rsidRDefault="00254D02" w:rsidP="00254D02">
            <w:pPr>
              <w:jc w:val="center"/>
              <w:rPr>
                <w:b/>
                <w:bCs/>
                <w:sz w:val="20"/>
                <w:szCs w:val="20"/>
              </w:rPr>
            </w:pPr>
          </w:p>
        </w:tc>
        <w:tc>
          <w:tcPr>
            <w:tcW w:w="636" w:type="dxa"/>
            <w:tcBorders>
              <w:top w:val="single" w:sz="4" w:space="0" w:color="auto"/>
              <w:left w:val="single" w:sz="4" w:space="0" w:color="auto"/>
              <w:bottom w:val="single" w:sz="4" w:space="0" w:color="auto"/>
              <w:right w:val="single" w:sz="4" w:space="0" w:color="auto"/>
            </w:tcBorders>
            <w:shd w:val="clear" w:color="auto" w:fill="C6D9F1"/>
            <w:noWrap/>
          </w:tcPr>
          <w:p w14:paraId="7FEF3C14" w14:textId="0ECAE5C8" w:rsidR="00254D02" w:rsidRPr="00254D02" w:rsidRDefault="00254D02" w:rsidP="00254D02">
            <w:pPr>
              <w:jc w:val="center"/>
              <w:rPr>
                <w:b/>
                <w:bCs/>
                <w:color w:val="000000"/>
                <w:sz w:val="20"/>
                <w:szCs w:val="20"/>
              </w:rPr>
            </w:pPr>
            <w:r w:rsidRPr="00254D02">
              <w:rPr>
                <w:b/>
                <w:bCs/>
                <w:sz w:val="20"/>
                <w:szCs w:val="20"/>
              </w:rPr>
              <w:t>5.72</w:t>
            </w:r>
          </w:p>
        </w:tc>
        <w:tc>
          <w:tcPr>
            <w:tcW w:w="756" w:type="dxa"/>
            <w:tcBorders>
              <w:top w:val="single" w:sz="4" w:space="0" w:color="auto"/>
              <w:left w:val="single" w:sz="4" w:space="0" w:color="auto"/>
              <w:bottom w:val="single" w:sz="4" w:space="0" w:color="auto"/>
              <w:right w:val="single" w:sz="4" w:space="0" w:color="auto"/>
            </w:tcBorders>
            <w:shd w:val="clear" w:color="auto" w:fill="C6D9F1"/>
            <w:noWrap/>
          </w:tcPr>
          <w:p w14:paraId="17E0BAD6" w14:textId="18DDE4A1" w:rsidR="00254D02" w:rsidRPr="00254D02" w:rsidRDefault="00254D02" w:rsidP="00254D02">
            <w:pPr>
              <w:jc w:val="center"/>
              <w:rPr>
                <w:b/>
                <w:bCs/>
                <w:color w:val="000000"/>
                <w:sz w:val="20"/>
                <w:szCs w:val="20"/>
              </w:rPr>
            </w:pPr>
            <w:r w:rsidRPr="00254D02">
              <w:rPr>
                <w:b/>
                <w:bCs/>
                <w:sz w:val="20"/>
                <w:szCs w:val="20"/>
              </w:rPr>
              <w:t>19.43</w:t>
            </w:r>
          </w:p>
        </w:tc>
        <w:tc>
          <w:tcPr>
            <w:tcW w:w="756" w:type="dxa"/>
            <w:tcBorders>
              <w:top w:val="single" w:sz="4" w:space="0" w:color="auto"/>
              <w:left w:val="single" w:sz="4" w:space="0" w:color="auto"/>
              <w:bottom w:val="single" w:sz="4" w:space="0" w:color="auto"/>
              <w:right w:val="single" w:sz="4" w:space="0" w:color="auto"/>
            </w:tcBorders>
            <w:shd w:val="clear" w:color="auto" w:fill="C6D9F1"/>
          </w:tcPr>
          <w:p w14:paraId="236C690E" w14:textId="1398A618" w:rsidR="00254D02" w:rsidRPr="00254D02" w:rsidRDefault="00254D02" w:rsidP="00254D02">
            <w:pPr>
              <w:jc w:val="center"/>
              <w:rPr>
                <w:b/>
                <w:bCs/>
                <w:color w:val="000000"/>
                <w:sz w:val="20"/>
                <w:szCs w:val="20"/>
              </w:rPr>
            </w:pPr>
            <w:r w:rsidRPr="00254D02">
              <w:rPr>
                <w:b/>
                <w:bCs/>
                <w:sz w:val="20"/>
                <w:szCs w:val="20"/>
              </w:rPr>
              <w:t>16.90</w:t>
            </w:r>
          </w:p>
        </w:tc>
        <w:tc>
          <w:tcPr>
            <w:tcW w:w="756" w:type="dxa"/>
            <w:tcBorders>
              <w:top w:val="single" w:sz="4" w:space="0" w:color="auto"/>
              <w:left w:val="single" w:sz="4" w:space="0" w:color="auto"/>
              <w:bottom w:val="single" w:sz="4" w:space="0" w:color="auto"/>
              <w:right w:val="single" w:sz="4" w:space="0" w:color="auto"/>
            </w:tcBorders>
            <w:shd w:val="clear" w:color="auto" w:fill="C6D9F1"/>
          </w:tcPr>
          <w:p w14:paraId="1106F23D" w14:textId="6228A3A2" w:rsidR="00254D02" w:rsidRPr="00254D02" w:rsidRDefault="00254D02" w:rsidP="00254D02">
            <w:pPr>
              <w:jc w:val="center"/>
              <w:rPr>
                <w:b/>
                <w:bCs/>
                <w:color w:val="000000"/>
                <w:sz w:val="20"/>
                <w:szCs w:val="20"/>
              </w:rPr>
            </w:pPr>
            <w:r w:rsidRPr="00254D02">
              <w:rPr>
                <w:b/>
                <w:bCs/>
                <w:sz w:val="20"/>
                <w:szCs w:val="20"/>
              </w:rPr>
              <w:t>11.68</w:t>
            </w:r>
          </w:p>
        </w:tc>
        <w:tc>
          <w:tcPr>
            <w:tcW w:w="636" w:type="dxa"/>
            <w:tcBorders>
              <w:top w:val="single" w:sz="4" w:space="0" w:color="auto"/>
              <w:left w:val="single" w:sz="4" w:space="0" w:color="auto"/>
              <w:bottom w:val="single" w:sz="4" w:space="0" w:color="auto"/>
              <w:right w:val="single" w:sz="4" w:space="0" w:color="auto"/>
            </w:tcBorders>
            <w:shd w:val="clear" w:color="auto" w:fill="C6D9F1"/>
          </w:tcPr>
          <w:p w14:paraId="5287D1D2" w14:textId="4C1A718A" w:rsidR="00254D02" w:rsidRPr="00254D02" w:rsidRDefault="00254D02" w:rsidP="00254D02">
            <w:pPr>
              <w:jc w:val="center"/>
              <w:rPr>
                <w:b/>
                <w:bCs/>
                <w:color w:val="000000"/>
                <w:sz w:val="20"/>
                <w:szCs w:val="20"/>
              </w:rPr>
            </w:pPr>
            <w:r w:rsidRPr="00254D02">
              <w:rPr>
                <w:b/>
                <w:bCs/>
                <w:sz w:val="20"/>
                <w:szCs w:val="20"/>
              </w:rPr>
              <w:t>7.36</w:t>
            </w:r>
          </w:p>
        </w:tc>
        <w:tc>
          <w:tcPr>
            <w:tcW w:w="636" w:type="dxa"/>
            <w:tcBorders>
              <w:top w:val="single" w:sz="4" w:space="0" w:color="auto"/>
              <w:left w:val="single" w:sz="4" w:space="0" w:color="auto"/>
              <w:bottom w:val="single" w:sz="4" w:space="0" w:color="auto"/>
              <w:right w:val="single" w:sz="4" w:space="0" w:color="auto"/>
            </w:tcBorders>
            <w:shd w:val="clear" w:color="auto" w:fill="C6D9F1"/>
          </w:tcPr>
          <w:p w14:paraId="3F893FF4" w14:textId="2D82A65B" w:rsidR="00254D02" w:rsidRPr="00254D02" w:rsidRDefault="00254D02" w:rsidP="00254D02">
            <w:pPr>
              <w:jc w:val="center"/>
              <w:rPr>
                <w:b/>
                <w:bCs/>
                <w:color w:val="000000"/>
                <w:sz w:val="20"/>
                <w:szCs w:val="20"/>
              </w:rPr>
            </w:pPr>
            <w:r w:rsidRPr="00254D02">
              <w:rPr>
                <w:b/>
                <w:bCs/>
                <w:sz w:val="20"/>
                <w:szCs w:val="20"/>
              </w:rPr>
              <w:t>3.99</w:t>
            </w:r>
          </w:p>
        </w:tc>
        <w:tc>
          <w:tcPr>
            <w:tcW w:w="636" w:type="dxa"/>
            <w:tcBorders>
              <w:top w:val="single" w:sz="4" w:space="0" w:color="auto"/>
              <w:left w:val="single" w:sz="4" w:space="0" w:color="auto"/>
              <w:bottom w:val="single" w:sz="4" w:space="0" w:color="auto"/>
              <w:right w:val="single" w:sz="4" w:space="0" w:color="auto"/>
            </w:tcBorders>
            <w:shd w:val="clear" w:color="auto" w:fill="C6D9F1"/>
            <w:noWrap/>
          </w:tcPr>
          <w:p w14:paraId="0F67453E" w14:textId="0834C821" w:rsidR="00254D02" w:rsidRPr="00254D02" w:rsidRDefault="00254D02" w:rsidP="00254D02">
            <w:pPr>
              <w:jc w:val="center"/>
              <w:rPr>
                <w:b/>
                <w:bCs/>
                <w:color w:val="000000"/>
                <w:sz w:val="20"/>
                <w:szCs w:val="20"/>
              </w:rPr>
            </w:pPr>
            <w:r w:rsidRPr="00254D02">
              <w:rPr>
                <w:b/>
                <w:bCs/>
                <w:sz w:val="20"/>
                <w:szCs w:val="20"/>
              </w:rPr>
              <w:t>1.49</w:t>
            </w:r>
          </w:p>
        </w:tc>
        <w:tc>
          <w:tcPr>
            <w:tcW w:w="636" w:type="dxa"/>
            <w:tcBorders>
              <w:top w:val="single" w:sz="4" w:space="0" w:color="auto"/>
              <w:left w:val="single" w:sz="4" w:space="0" w:color="auto"/>
              <w:bottom w:val="single" w:sz="4" w:space="0" w:color="auto"/>
              <w:right w:val="single" w:sz="4" w:space="0" w:color="auto"/>
            </w:tcBorders>
            <w:shd w:val="clear" w:color="auto" w:fill="C6D9F1"/>
            <w:noWrap/>
          </w:tcPr>
          <w:p w14:paraId="07D80796" w14:textId="6BEE5002" w:rsidR="00254D02" w:rsidRPr="00254D02" w:rsidRDefault="00254D02" w:rsidP="00254D02">
            <w:pPr>
              <w:jc w:val="center"/>
              <w:rPr>
                <w:b/>
                <w:bCs/>
                <w:color w:val="000000"/>
                <w:sz w:val="20"/>
                <w:szCs w:val="20"/>
              </w:rPr>
            </w:pPr>
            <w:r w:rsidRPr="00254D02">
              <w:rPr>
                <w:b/>
                <w:bCs/>
                <w:sz w:val="20"/>
                <w:szCs w:val="20"/>
              </w:rPr>
              <w:t>0.63</w:t>
            </w:r>
          </w:p>
        </w:tc>
        <w:tc>
          <w:tcPr>
            <w:tcW w:w="391" w:type="dxa"/>
            <w:tcBorders>
              <w:top w:val="single" w:sz="4" w:space="0" w:color="auto"/>
              <w:left w:val="single" w:sz="4" w:space="0" w:color="auto"/>
              <w:bottom w:val="single" w:sz="4" w:space="0" w:color="auto"/>
              <w:right w:val="single" w:sz="4" w:space="0" w:color="auto"/>
            </w:tcBorders>
            <w:shd w:val="clear" w:color="auto" w:fill="C6D9F1"/>
            <w:noWrap/>
          </w:tcPr>
          <w:p w14:paraId="05A7B17B" w14:textId="77777777" w:rsidR="00254D02" w:rsidRPr="00254D02" w:rsidRDefault="00254D02" w:rsidP="00254D02">
            <w:pPr>
              <w:jc w:val="center"/>
              <w:rPr>
                <w:b/>
                <w:bCs/>
                <w:sz w:val="20"/>
                <w:szCs w:val="20"/>
              </w:rPr>
            </w:pPr>
          </w:p>
        </w:tc>
        <w:tc>
          <w:tcPr>
            <w:tcW w:w="346" w:type="dxa"/>
            <w:gridSpan w:val="2"/>
            <w:tcBorders>
              <w:top w:val="single" w:sz="4" w:space="0" w:color="auto"/>
              <w:left w:val="single" w:sz="4" w:space="0" w:color="auto"/>
              <w:bottom w:val="single" w:sz="4" w:space="0" w:color="auto"/>
              <w:right w:val="single" w:sz="4" w:space="0" w:color="auto"/>
            </w:tcBorders>
            <w:shd w:val="clear" w:color="auto" w:fill="C6D9F1"/>
            <w:noWrap/>
          </w:tcPr>
          <w:p w14:paraId="0D5060B4" w14:textId="77777777" w:rsidR="00254D02" w:rsidRPr="00254D02" w:rsidRDefault="00254D02" w:rsidP="00254D02">
            <w:pPr>
              <w:jc w:val="center"/>
              <w:rPr>
                <w:b/>
                <w:bCs/>
                <w:sz w:val="20"/>
                <w:szCs w:val="20"/>
              </w:rPr>
            </w:pPr>
          </w:p>
        </w:tc>
        <w:tc>
          <w:tcPr>
            <w:tcW w:w="676" w:type="dxa"/>
            <w:gridSpan w:val="2"/>
            <w:tcBorders>
              <w:top w:val="single" w:sz="4" w:space="0" w:color="auto"/>
              <w:left w:val="single" w:sz="4" w:space="0" w:color="auto"/>
              <w:bottom w:val="single" w:sz="4" w:space="0" w:color="auto"/>
              <w:right w:val="single" w:sz="4" w:space="0" w:color="auto"/>
            </w:tcBorders>
            <w:shd w:val="clear" w:color="auto" w:fill="C6D9F1"/>
            <w:noWrap/>
          </w:tcPr>
          <w:p w14:paraId="5F9A8286" w14:textId="30805B82" w:rsidR="00254D02" w:rsidRPr="00254D02" w:rsidRDefault="00254D02" w:rsidP="00254D02">
            <w:pPr>
              <w:jc w:val="center"/>
              <w:rPr>
                <w:b/>
                <w:bCs/>
                <w:color w:val="000000"/>
                <w:sz w:val="20"/>
                <w:szCs w:val="20"/>
              </w:rPr>
            </w:pPr>
            <w:r w:rsidRPr="00254D02">
              <w:rPr>
                <w:b/>
                <w:bCs/>
                <w:sz w:val="20"/>
                <w:szCs w:val="20"/>
              </w:rPr>
              <w:t>0.36</w:t>
            </w:r>
          </w:p>
        </w:tc>
      </w:tr>
      <w:bookmarkEnd w:id="0"/>
    </w:tbl>
    <w:p w14:paraId="55CD4336" w14:textId="381817C9" w:rsidR="00714F2F" w:rsidRPr="00124FD8" w:rsidRDefault="00714F2F" w:rsidP="00F957D2"/>
    <w:sectPr w:rsidR="00714F2F" w:rsidRPr="00124FD8" w:rsidSect="00213F41">
      <w:pgSz w:w="16838" w:h="11906" w:orient="landscape"/>
      <w:pgMar w:top="851" w:right="851" w:bottom="851" w:left="851" w:header="709"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5D9B0" w14:textId="77777777" w:rsidR="00BA5032" w:rsidRDefault="00BA5032">
      <w:r>
        <w:separator/>
      </w:r>
    </w:p>
  </w:endnote>
  <w:endnote w:type="continuationSeparator" w:id="0">
    <w:p w14:paraId="7829C98A" w14:textId="77777777" w:rsidR="00BA5032" w:rsidRDefault="00BA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188A" w14:textId="77777777" w:rsidR="00714F2F" w:rsidRDefault="00714F2F" w:rsidP="006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EB1EDB" w14:textId="77777777" w:rsidR="00714F2F" w:rsidRDefault="00714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8C8B4" w14:textId="149740D8" w:rsidR="00714F2F" w:rsidRDefault="00BC14FD" w:rsidP="00131E19">
    <w:pPr>
      <w:pStyle w:val="Footer"/>
      <w:tabs>
        <w:tab w:val="clear" w:pos="8306"/>
        <w:tab w:val="right" w:pos="10065"/>
      </w:tabs>
    </w:pPr>
    <w:r>
      <w:rPr>
        <w:sz w:val="16"/>
        <w:szCs w:val="16"/>
      </w:rPr>
      <w:t xml:space="preserve">2020 </w:t>
    </w:r>
    <w:r w:rsidR="00714F2F" w:rsidRPr="001010D2">
      <w:rPr>
        <w:sz w:val="16"/>
        <w:szCs w:val="16"/>
      </w:rPr>
      <w:t>GCSE Mathematics 1MA</w:t>
    </w:r>
    <w:r w:rsidR="00714F2F">
      <w:rPr>
        <w:sz w:val="16"/>
        <w:szCs w:val="16"/>
      </w:rPr>
      <w:t>1</w:t>
    </w:r>
    <w:r w:rsidR="00714F2F" w:rsidRPr="001010D2">
      <w:rPr>
        <w:sz w:val="16"/>
        <w:szCs w:val="16"/>
      </w:rPr>
      <w:t xml:space="preserve"> </w:t>
    </w:r>
    <w:r>
      <w:rPr>
        <w:sz w:val="16"/>
        <w:szCs w:val="16"/>
      </w:rPr>
      <w:t>– Themed papers. Higher Tier.</w:t>
    </w:r>
  </w:p>
  <w:p w14:paraId="143889D8" w14:textId="77777777" w:rsidR="00714F2F" w:rsidRDefault="00714F2F" w:rsidP="00771CA1">
    <w:pPr>
      <w:pStyle w:val="Footer"/>
      <w:framePr w:wrap="around" w:vAnchor="text" w:hAnchor="page" w:x="10785" w:y="-207"/>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580CDEE3" w14:textId="77777777" w:rsidR="00714F2F" w:rsidRDefault="00714F2F" w:rsidP="00131E19">
    <w:pPr>
      <w:tabs>
        <w:tab w:val="right" w:pos="1006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C8C04" w14:textId="77777777" w:rsidR="00BA5032" w:rsidRDefault="00BA5032">
      <w:r>
        <w:separator/>
      </w:r>
    </w:p>
  </w:footnote>
  <w:footnote w:type="continuationSeparator" w:id="0">
    <w:p w14:paraId="6DCCF19F" w14:textId="77777777" w:rsidR="00BA5032" w:rsidRDefault="00BA5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1529B"/>
    <w:multiLevelType w:val="hybridMultilevel"/>
    <w:tmpl w:val="67F24782"/>
    <w:lvl w:ilvl="0" w:tplc="0974035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
  <w:drawingGridVerticalSpacing w:val="11"/>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4960"/>
    <w:rsid w:val="00001385"/>
    <w:rsid w:val="00002AA8"/>
    <w:rsid w:val="00003060"/>
    <w:rsid w:val="00005CBA"/>
    <w:rsid w:val="00013618"/>
    <w:rsid w:val="00016043"/>
    <w:rsid w:val="00024531"/>
    <w:rsid w:val="00030BA2"/>
    <w:rsid w:val="000321A3"/>
    <w:rsid w:val="00040120"/>
    <w:rsid w:val="00041561"/>
    <w:rsid w:val="0004245D"/>
    <w:rsid w:val="00043CC9"/>
    <w:rsid w:val="000457A0"/>
    <w:rsid w:val="0005022B"/>
    <w:rsid w:val="00056AB7"/>
    <w:rsid w:val="0006227C"/>
    <w:rsid w:val="00062FB7"/>
    <w:rsid w:val="000830B2"/>
    <w:rsid w:val="000922F8"/>
    <w:rsid w:val="00093D33"/>
    <w:rsid w:val="000A41DC"/>
    <w:rsid w:val="000A4DAF"/>
    <w:rsid w:val="000B40C5"/>
    <w:rsid w:val="000B6423"/>
    <w:rsid w:val="000C4A90"/>
    <w:rsid w:val="000C7980"/>
    <w:rsid w:val="000D1A49"/>
    <w:rsid w:val="000D1B4F"/>
    <w:rsid w:val="000D5B60"/>
    <w:rsid w:val="000E02F2"/>
    <w:rsid w:val="000E79E9"/>
    <w:rsid w:val="000F0303"/>
    <w:rsid w:val="000F3A78"/>
    <w:rsid w:val="000F40F6"/>
    <w:rsid w:val="001010D2"/>
    <w:rsid w:val="00102FC5"/>
    <w:rsid w:val="0011168B"/>
    <w:rsid w:val="001123D2"/>
    <w:rsid w:val="0011532A"/>
    <w:rsid w:val="00124FD8"/>
    <w:rsid w:val="00131E19"/>
    <w:rsid w:val="00142008"/>
    <w:rsid w:val="001543E7"/>
    <w:rsid w:val="00166904"/>
    <w:rsid w:val="00170A2A"/>
    <w:rsid w:val="00170B7A"/>
    <w:rsid w:val="00171043"/>
    <w:rsid w:val="00180014"/>
    <w:rsid w:val="0019408F"/>
    <w:rsid w:val="00196B6C"/>
    <w:rsid w:val="001A17A7"/>
    <w:rsid w:val="001A2D3E"/>
    <w:rsid w:val="001A6135"/>
    <w:rsid w:val="001A7EA0"/>
    <w:rsid w:val="001D7998"/>
    <w:rsid w:val="001E2800"/>
    <w:rsid w:val="001F0BDC"/>
    <w:rsid w:val="001F6B6D"/>
    <w:rsid w:val="00206EA3"/>
    <w:rsid w:val="00213C85"/>
    <w:rsid w:val="00213F41"/>
    <w:rsid w:val="002246F4"/>
    <w:rsid w:val="00224960"/>
    <w:rsid w:val="00241DD1"/>
    <w:rsid w:val="00252015"/>
    <w:rsid w:val="00254D02"/>
    <w:rsid w:val="00262429"/>
    <w:rsid w:val="002655FC"/>
    <w:rsid w:val="00283500"/>
    <w:rsid w:val="00284E9D"/>
    <w:rsid w:val="002922C4"/>
    <w:rsid w:val="00297364"/>
    <w:rsid w:val="002A221E"/>
    <w:rsid w:val="002A58CA"/>
    <w:rsid w:val="002A7F44"/>
    <w:rsid w:val="002B0522"/>
    <w:rsid w:val="002B45C6"/>
    <w:rsid w:val="002B6F6A"/>
    <w:rsid w:val="002B7933"/>
    <w:rsid w:val="002C12EE"/>
    <w:rsid w:val="002C40BF"/>
    <w:rsid w:val="002C44B3"/>
    <w:rsid w:val="002C4A08"/>
    <w:rsid w:val="002C518D"/>
    <w:rsid w:val="002D3A84"/>
    <w:rsid w:val="002D3F29"/>
    <w:rsid w:val="002D54F4"/>
    <w:rsid w:val="002E2FFB"/>
    <w:rsid w:val="00307B6A"/>
    <w:rsid w:val="003147A1"/>
    <w:rsid w:val="00315F24"/>
    <w:rsid w:val="00317FE9"/>
    <w:rsid w:val="00320132"/>
    <w:rsid w:val="00322CC4"/>
    <w:rsid w:val="00335E2C"/>
    <w:rsid w:val="0034675F"/>
    <w:rsid w:val="0035093D"/>
    <w:rsid w:val="003627C6"/>
    <w:rsid w:val="00364D8D"/>
    <w:rsid w:val="00375294"/>
    <w:rsid w:val="003767A3"/>
    <w:rsid w:val="0037708B"/>
    <w:rsid w:val="00381E67"/>
    <w:rsid w:val="00383F4F"/>
    <w:rsid w:val="0039186C"/>
    <w:rsid w:val="003B62CF"/>
    <w:rsid w:val="003C19CB"/>
    <w:rsid w:val="003C203C"/>
    <w:rsid w:val="003C7E8E"/>
    <w:rsid w:val="003D1230"/>
    <w:rsid w:val="003D2011"/>
    <w:rsid w:val="003D604E"/>
    <w:rsid w:val="003D6CD5"/>
    <w:rsid w:val="003E0BBF"/>
    <w:rsid w:val="003E4A99"/>
    <w:rsid w:val="003E783E"/>
    <w:rsid w:val="003F16EB"/>
    <w:rsid w:val="003F632F"/>
    <w:rsid w:val="003F6C34"/>
    <w:rsid w:val="003F7354"/>
    <w:rsid w:val="00402428"/>
    <w:rsid w:val="004029F1"/>
    <w:rsid w:val="00403DC6"/>
    <w:rsid w:val="004173E0"/>
    <w:rsid w:val="004216BE"/>
    <w:rsid w:val="0042341A"/>
    <w:rsid w:val="0042587D"/>
    <w:rsid w:val="004333A4"/>
    <w:rsid w:val="00434EBE"/>
    <w:rsid w:val="00437246"/>
    <w:rsid w:val="00437463"/>
    <w:rsid w:val="004422D4"/>
    <w:rsid w:val="0044541B"/>
    <w:rsid w:val="00450F57"/>
    <w:rsid w:val="0045144E"/>
    <w:rsid w:val="00451CD4"/>
    <w:rsid w:val="00454625"/>
    <w:rsid w:val="00455270"/>
    <w:rsid w:val="004567D6"/>
    <w:rsid w:val="00463786"/>
    <w:rsid w:val="004661C6"/>
    <w:rsid w:val="00474078"/>
    <w:rsid w:val="00480506"/>
    <w:rsid w:val="00480E70"/>
    <w:rsid w:val="00483F84"/>
    <w:rsid w:val="004A0D41"/>
    <w:rsid w:val="004A2B95"/>
    <w:rsid w:val="004A5F03"/>
    <w:rsid w:val="004A65A8"/>
    <w:rsid w:val="004B1018"/>
    <w:rsid w:val="004B5D9F"/>
    <w:rsid w:val="004E17BE"/>
    <w:rsid w:val="004E1A7A"/>
    <w:rsid w:val="004E2E1D"/>
    <w:rsid w:val="004F1198"/>
    <w:rsid w:val="004F43A7"/>
    <w:rsid w:val="004F5F18"/>
    <w:rsid w:val="00500B77"/>
    <w:rsid w:val="005018B0"/>
    <w:rsid w:val="00502A20"/>
    <w:rsid w:val="00507F52"/>
    <w:rsid w:val="00510157"/>
    <w:rsid w:val="0051200B"/>
    <w:rsid w:val="00512049"/>
    <w:rsid w:val="00512158"/>
    <w:rsid w:val="005122F4"/>
    <w:rsid w:val="005133C1"/>
    <w:rsid w:val="005221E3"/>
    <w:rsid w:val="00530307"/>
    <w:rsid w:val="0055000A"/>
    <w:rsid w:val="00553573"/>
    <w:rsid w:val="00554641"/>
    <w:rsid w:val="005550D9"/>
    <w:rsid w:val="00557901"/>
    <w:rsid w:val="0056232A"/>
    <w:rsid w:val="005723BA"/>
    <w:rsid w:val="0057435D"/>
    <w:rsid w:val="00575EBD"/>
    <w:rsid w:val="00585300"/>
    <w:rsid w:val="00591F9B"/>
    <w:rsid w:val="00595EF9"/>
    <w:rsid w:val="005A13A4"/>
    <w:rsid w:val="005A46C4"/>
    <w:rsid w:val="005B0F33"/>
    <w:rsid w:val="005B4E2A"/>
    <w:rsid w:val="005B7CC4"/>
    <w:rsid w:val="005D342B"/>
    <w:rsid w:val="005D46B0"/>
    <w:rsid w:val="005D5563"/>
    <w:rsid w:val="005E4F19"/>
    <w:rsid w:val="005E63F0"/>
    <w:rsid w:val="00602BED"/>
    <w:rsid w:val="00606543"/>
    <w:rsid w:val="00614F5E"/>
    <w:rsid w:val="00620B89"/>
    <w:rsid w:val="006224CD"/>
    <w:rsid w:val="00623E54"/>
    <w:rsid w:val="006268AA"/>
    <w:rsid w:val="00633588"/>
    <w:rsid w:val="00634109"/>
    <w:rsid w:val="00634767"/>
    <w:rsid w:val="00637B1B"/>
    <w:rsid w:val="00641506"/>
    <w:rsid w:val="006463B1"/>
    <w:rsid w:val="006471B7"/>
    <w:rsid w:val="006528A9"/>
    <w:rsid w:val="00652B0A"/>
    <w:rsid w:val="00653C32"/>
    <w:rsid w:val="006622E6"/>
    <w:rsid w:val="00665447"/>
    <w:rsid w:val="006665A3"/>
    <w:rsid w:val="00672A22"/>
    <w:rsid w:val="0067356D"/>
    <w:rsid w:val="00681B09"/>
    <w:rsid w:val="00687CD8"/>
    <w:rsid w:val="00692367"/>
    <w:rsid w:val="00697B14"/>
    <w:rsid w:val="006A0D02"/>
    <w:rsid w:val="006A190C"/>
    <w:rsid w:val="006A3DC7"/>
    <w:rsid w:val="006B13BD"/>
    <w:rsid w:val="006B52D3"/>
    <w:rsid w:val="006B76FA"/>
    <w:rsid w:val="006C2273"/>
    <w:rsid w:val="006C2C7F"/>
    <w:rsid w:val="006C4B91"/>
    <w:rsid w:val="006C523B"/>
    <w:rsid w:val="006E4D66"/>
    <w:rsid w:val="006F2663"/>
    <w:rsid w:val="007009BC"/>
    <w:rsid w:val="00700A45"/>
    <w:rsid w:val="00702297"/>
    <w:rsid w:val="00713FCE"/>
    <w:rsid w:val="00714F2F"/>
    <w:rsid w:val="00717435"/>
    <w:rsid w:val="00722B98"/>
    <w:rsid w:val="00727EF2"/>
    <w:rsid w:val="007355AF"/>
    <w:rsid w:val="007368EF"/>
    <w:rsid w:val="00741694"/>
    <w:rsid w:val="00741DA6"/>
    <w:rsid w:val="00747B8B"/>
    <w:rsid w:val="00771B8C"/>
    <w:rsid w:val="00771CA1"/>
    <w:rsid w:val="0077680F"/>
    <w:rsid w:val="00781A9B"/>
    <w:rsid w:val="00781CEC"/>
    <w:rsid w:val="00783079"/>
    <w:rsid w:val="00783203"/>
    <w:rsid w:val="00784721"/>
    <w:rsid w:val="00786510"/>
    <w:rsid w:val="00791643"/>
    <w:rsid w:val="00792C65"/>
    <w:rsid w:val="007A34C1"/>
    <w:rsid w:val="007A4567"/>
    <w:rsid w:val="007C3B84"/>
    <w:rsid w:val="007E244E"/>
    <w:rsid w:val="007F3426"/>
    <w:rsid w:val="007F45AA"/>
    <w:rsid w:val="008014A6"/>
    <w:rsid w:val="0080363F"/>
    <w:rsid w:val="0080788B"/>
    <w:rsid w:val="0081358A"/>
    <w:rsid w:val="00813902"/>
    <w:rsid w:val="00824A41"/>
    <w:rsid w:val="00833864"/>
    <w:rsid w:val="00844805"/>
    <w:rsid w:val="00846EEB"/>
    <w:rsid w:val="00850F89"/>
    <w:rsid w:val="00860943"/>
    <w:rsid w:val="00863870"/>
    <w:rsid w:val="00864A8C"/>
    <w:rsid w:val="0088066B"/>
    <w:rsid w:val="008831F7"/>
    <w:rsid w:val="008967CC"/>
    <w:rsid w:val="008970ED"/>
    <w:rsid w:val="008A45A5"/>
    <w:rsid w:val="008E28CA"/>
    <w:rsid w:val="008E45A5"/>
    <w:rsid w:val="008E4687"/>
    <w:rsid w:val="008E52AF"/>
    <w:rsid w:val="008F5DA2"/>
    <w:rsid w:val="008F6D84"/>
    <w:rsid w:val="008F73F5"/>
    <w:rsid w:val="00901732"/>
    <w:rsid w:val="00901AAC"/>
    <w:rsid w:val="009028D4"/>
    <w:rsid w:val="00910CD8"/>
    <w:rsid w:val="0091221C"/>
    <w:rsid w:val="009150A4"/>
    <w:rsid w:val="00923ECC"/>
    <w:rsid w:val="0092794A"/>
    <w:rsid w:val="009301AD"/>
    <w:rsid w:val="009311DE"/>
    <w:rsid w:val="009348FA"/>
    <w:rsid w:val="00935563"/>
    <w:rsid w:val="009371DB"/>
    <w:rsid w:val="00937C5A"/>
    <w:rsid w:val="0094572E"/>
    <w:rsid w:val="00946D58"/>
    <w:rsid w:val="00957670"/>
    <w:rsid w:val="00967B80"/>
    <w:rsid w:val="00967F5D"/>
    <w:rsid w:val="00974F59"/>
    <w:rsid w:val="00976B0C"/>
    <w:rsid w:val="00981F1F"/>
    <w:rsid w:val="00981FB9"/>
    <w:rsid w:val="00982E28"/>
    <w:rsid w:val="00984096"/>
    <w:rsid w:val="00985D9D"/>
    <w:rsid w:val="009869EC"/>
    <w:rsid w:val="00987722"/>
    <w:rsid w:val="0099207C"/>
    <w:rsid w:val="00993086"/>
    <w:rsid w:val="00993403"/>
    <w:rsid w:val="0099704C"/>
    <w:rsid w:val="009A0D45"/>
    <w:rsid w:val="009A1CF4"/>
    <w:rsid w:val="009B00A8"/>
    <w:rsid w:val="009B08C1"/>
    <w:rsid w:val="009B2F4F"/>
    <w:rsid w:val="009C2E9A"/>
    <w:rsid w:val="009C31EE"/>
    <w:rsid w:val="009C71BA"/>
    <w:rsid w:val="009C7AA7"/>
    <w:rsid w:val="009D51EF"/>
    <w:rsid w:val="009E1616"/>
    <w:rsid w:val="009F5D73"/>
    <w:rsid w:val="00A01D13"/>
    <w:rsid w:val="00A024BA"/>
    <w:rsid w:val="00A1006D"/>
    <w:rsid w:val="00A1552E"/>
    <w:rsid w:val="00A219DD"/>
    <w:rsid w:val="00A2357B"/>
    <w:rsid w:val="00A26D93"/>
    <w:rsid w:val="00A30217"/>
    <w:rsid w:val="00A3222B"/>
    <w:rsid w:val="00A63001"/>
    <w:rsid w:val="00A63A14"/>
    <w:rsid w:val="00A72C51"/>
    <w:rsid w:val="00A730CE"/>
    <w:rsid w:val="00A911CA"/>
    <w:rsid w:val="00AB16D9"/>
    <w:rsid w:val="00AC1625"/>
    <w:rsid w:val="00AD24E9"/>
    <w:rsid w:val="00AD54CA"/>
    <w:rsid w:val="00AD7FD0"/>
    <w:rsid w:val="00AE61F9"/>
    <w:rsid w:val="00AE769A"/>
    <w:rsid w:val="00AF1A72"/>
    <w:rsid w:val="00AF4B5B"/>
    <w:rsid w:val="00AF67F6"/>
    <w:rsid w:val="00B0215B"/>
    <w:rsid w:val="00B04D63"/>
    <w:rsid w:val="00B127C9"/>
    <w:rsid w:val="00B14911"/>
    <w:rsid w:val="00B1628D"/>
    <w:rsid w:val="00B166F7"/>
    <w:rsid w:val="00B273A5"/>
    <w:rsid w:val="00B32903"/>
    <w:rsid w:val="00B35801"/>
    <w:rsid w:val="00B36ABD"/>
    <w:rsid w:val="00B37317"/>
    <w:rsid w:val="00B40E1F"/>
    <w:rsid w:val="00B40EA5"/>
    <w:rsid w:val="00B41976"/>
    <w:rsid w:val="00B44B32"/>
    <w:rsid w:val="00B50005"/>
    <w:rsid w:val="00B50E0E"/>
    <w:rsid w:val="00B605FA"/>
    <w:rsid w:val="00B62A0B"/>
    <w:rsid w:val="00B70CBE"/>
    <w:rsid w:val="00B74730"/>
    <w:rsid w:val="00B74DBA"/>
    <w:rsid w:val="00B77919"/>
    <w:rsid w:val="00B77BAB"/>
    <w:rsid w:val="00B85D02"/>
    <w:rsid w:val="00B85E43"/>
    <w:rsid w:val="00B905EC"/>
    <w:rsid w:val="00B91D7C"/>
    <w:rsid w:val="00B95B17"/>
    <w:rsid w:val="00B96538"/>
    <w:rsid w:val="00B96873"/>
    <w:rsid w:val="00B970E8"/>
    <w:rsid w:val="00BA3B45"/>
    <w:rsid w:val="00BA47F3"/>
    <w:rsid w:val="00BA5032"/>
    <w:rsid w:val="00BA6935"/>
    <w:rsid w:val="00BA6DC6"/>
    <w:rsid w:val="00BB0875"/>
    <w:rsid w:val="00BC14FD"/>
    <w:rsid w:val="00BC1859"/>
    <w:rsid w:val="00BC49B0"/>
    <w:rsid w:val="00BD0D17"/>
    <w:rsid w:val="00BE27FD"/>
    <w:rsid w:val="00BF237E"/>
    <w:rsid w:val="00BF30B7"/>
    <w:rsid w:val="00BF6DB7"/>
    <w:rsid w:val="00BF6FAB"/>
    <w:rsid w:val="00C050EF"/>
    <w:rsid w:val="00C078E4"/>
    <w:rsid w:val="00C40A6B"/>
    <w:rsid w:val="00C40EB5"/>
    <w:rsid w:val="00C4230B"/>
    <w:rsid w:val="00C4741F"/>
    <w:rsid w:val="00C54617"/>
    <w:rsid w:val="00C57BD2"/>
    <w:rsid w:val="00C63B64"/>
    <w:rsid w:val="00C63C24"/>
    <w:rsid w:val="00C6553B"/>
    <w:rsid w:val="00C6721D"/>
    <w:rsid w:val="00C72D2B"/>
    <w:rsid w:val="00C86B72"/>
    <w:rsid w:val="00CA1D38"/>
    <w:rsid w:val="00CA6D9B"/>
    <w:rsid w:val="00CB2001"/>
    <w:rsid w:val="00CB214D"/>
    <w:rsid w:val="00CB4356"/>
    <w:rsid w:val="00CB4F03"/>
    <w:rsid w:val="00CC119D"/>
    <w:rsid w:val="00CC322A"/>
    <w:rsid w:val="00CC7930"/>
    <w:rsid w:val="00CD12A8"/>
    <w:rsid w:val="00CD6FF4"/>
    <w:rsid w:val="00CD70A0"/>
    <w:rsid w:val="00CD77EA"/>
    <w:rsid w:val="00CE2299"/>
    <w:rsid w:val="00CE44CE"/>
    <w:rsid w:val="00CE7767"/>
    <w:rsid w:val="00CF04EB"/>
    <w:rsid w:val="00CF312E"/>
    <w:rsid w:val="00CF7FCC"/>
    <w:rsid w:val="00D01F19"/>
    <w:rsid w:val="00D0250C"/>
    <w:rsid w:val="00D0578B"/>
    <w:rsid w:val="00D0699E"/>
    <w:rsid w:val="00D07FBD"/>
    <w:rsid w:val="00D127D7"/>
    <w:rsid w:val="00D13D10"/>
    <w:rsid w:val="00D15E0B"/>
    <w:rsid w:val="00D168C9"/>
    <w:rsid w:val="00D2429E"/>
    <w:rsid w:val="00D3328A"/>
    <w:rsid w:val="00D357F0"/>
    <w:rsid w:val="00D371C4"/>
    <w:rsid w:val="00D4050D"/>
    <w:rsid w:val="00D421EC"/>
    <w:rsid w:val="00D456D3"/>
    <w:rsid w:val="00D469BF"/>
    <w:rsid w:val="00D51348"/>
    <w:rsid w:val="00D57D6F"/>
    <w:rsid w:val="00D61A72"/>
    <w:rsid w:val="00D84169"/>
    <w:rsid w:val="00D9141C"/>
    <w:rsid w:val="00D94140"/>
    <w:rsid w:val="00D94314"/>
    <w:rsid w:val="00DB0ADF"/>
    <w:rsid w:val="00DC110C"/>
    <w:rsid w:val="00DC2381"/>
    <w:rsid w:val="00DC2C1D"/>
    <w:rsid w:val="00DC6DCC"/>
    <w:rsid w:val="00DF2682"/>
    <w:rsid w:val="00DF59E0"/>
    <w:rsid w:val="00DF7538"/>
    <w:rsid w:val="00E00771"/>
    <w:rsid w:val="00E24F4D"/>
    <w:rsid w:val="00E43B5B"/>
    <w:rsid w:val="00E54652"/>
    <w:rsid w:val="00E54976"/>
    <w:rsid w:val="00E564C2"/>
    <w:rsid w:val="00E661FF"/>
    <w:rsid w:val="00E74AD5"/>
    <w:rsid w:val="00E74CE5"/>
    <w:rsid w:val="00E76685"/>
    <w:rsid w:val="00E772D1"/>
    <w:rsid w:val="00E77DD6"/>
    <w:rsid w:val="00E87C2A"/>
    <w:rsid w:val="00E9192A"/>
    <w:rsid w:val="00E93912"/>
    <w:rsid w:val="00E94BAB"/>
    <w:rsid w:val="00E95213"/>
    <w:rsid w:val="00E953D4"/>
    <w:rsid w:val="00EA0E5D"/>
    <w:rsid w:val="00EA17FC"/>
    <w:rsid w:val="00EA30E9"/>
    <w:rsid w:val="00EA3494"/>
    <w:rsid w:val="00EB5747"/>
    <w:rsid w:val="00EC43FA"/>
    <w:rsid w:val="00EC4C52"/>
    <w:rsid w:val="00EC5555"/>
    <w:rsid w:val="00EC6E5E"/>
    <w:rsid w:val="00ED2AC3"/>
    <w:rsid w:val="00ED2AEB"/>
    <w:rsid w:val="00EE0274"/>
    <w:rsid w:val="00EF0BF0"/>
    <w:rsid w:val="00EF10D2"/>
    <w:rsid w:val="00EF37E6"/>
    <w:rsid w:val="00EF581C"/>
    <w:rsid w:val="00EF6401"/>
    <w:rsid w:val="00EF7E47"/>
    <w:rsid w:val="00F01877"/>
    <w:rsid w:val="00F25FA2"/>
    <w:rsid w:val="00F27868"/>
    <w:rsid w:val="00F402B9"/>
    <w:rsid w:val="00F40A22"/>
    <w:rsid w:val="00F5042B"/>
    <w:rsid w:val="00F52200"/>
    <w:rsid w:val="00F52EA4"/>
    <w:rsid w:val="00F55A89"/>
    <w:rsid w:val="00F83368"/>
    <w:rsid w:val="00F837A4"/>
    <w:rsid w:val="00F86D03"/>
    <w:rsid w:val="00F90BE2"/>
    <w:rsid w:val="00F921A2"/>
    <w:rsid w:val="00F957D2"/>
    <w:rsid w:val="00FA0F62"/>
    <w:rsid w:val="00FA38CF"/>
    <w:rsid w:val="00FA3978"/>
    <w:rsid w:val="00FA3AA3"/>
    <w:rsid w:val="00FA4459"/>
    <w:rsid w:val="00FA5FE6"/>
    <w:rsid w:val="00FB28E0"/>
    <w:rsid w:val="00FB2D1E"/>
    <w:rsid w:val="00FB315A"/>
    <w:rsid w:val="00FC12CD"/>
    <w:rsid w:val="00FD7DB7"/>
    <w:rsid w:val="00FE2AAF"/>
    <w:rsid w:val="00FE3DE0"/>
    <w:rsid w:val="00FE4F2E"/>
    <w:rsid w:val="00FF5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2460E1"/>
  <w15:docId w15:val="{86FF8A46-2B37-4396-A02E-71A48FE3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E4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7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D6FF4"/>
    <w:pPr>
      <w:tabs>
        <w:tab w:val="center" w:pos="4153"/>
        <w:tab w:val="right" w:pos="8306"/>
      </w:tabs>
    </w:pPr>
  </w:style>
  <w:style w:type="character" w:customStyle="1" w:styleId="FooterChar">
    <w:name w:val="Footer Char"/>
    <w:link w:val="Footer"/>
    <w:uiPriority w:val="99"/>
    <w:semiHidden/>
    <w:locked/>
    <w:rsid w:val="00BF237E"/>
    <w:rPr>
      <w:rFonts w:cs="Times New Roman"/>
      <w:sz w:val="24"/>
      <w:szCs w:val="24"/>
      <w:lang w:val="en-GB" w:eastAsia="en-GB"/>
    </w:rPr>
  </w:style>
  <w:style w:type="character" w:styleId="PageNumber">
    <w:name w:val="page number"/>
    <w:uiPriority w:val="99"/>
    <w:rsid w:val="00CD6FF4"/>
    <w:rPr>
      <w:rFonts w:cs="Times New Roman"/>
    </w:rPr>
  </w:style>
  <w:style w:type="paragraph" w:styleId="BalloonText">
    <w:name w:val="Balloon Text"/>
    <w:basedOn w:val="Normal"/>
    <w:link w:val="BalloonTextChar"/>
    <w:uiPriority w:val="99"/>
    <w:rsid w:val="00C63B64"/>
    <w:rPr>
      <w:rFonts w:ascii="Tahoma" w:hAnsi="Tahoma"/>
      <w:sz w:val="16"/>
      <w:szCs w:val="16"/>
      <w:lang w:val="en-US" w:eastAsia="en-US"/>
    </w:rPr>
  </w:style>
  <w:style w:type="character" w:customStyle="1" w:styleId="BalloonTextChar">
    <w:name w:val="Balloon Text Char"/>
    <w:link w:val="BalloonText"/>
    <w:uiPriority w:val="99"/>
    <w:locked/>
    <w:rsid w:val="00C63B64"/>
    <w:rPr>
      <w:rFonts w:ascii="Tahoma" w:hAnsi="Tahoma" w:cs="Times New Roman"/>
      <w:sz w:val="16"/>
    </w:rPr>
  </w:style>
  <w:style w:type="paragraph" w:styleId="Header">
    <w:name w:val="header"/>
    <w:basedOn w:val="Normal"/>
    <w:link w:val="HeaderChar"/>
    <w:uiPriority w:val="99"/>
    <w:rsid w:val="00131E19"/>
    <w:pPr>
      <w:tabs>
        <w:tab w:val="center" w:pos="4513"/>
        <w:tab w:val="right" w:pos="9026"/>
      </w:tabs>
    </w:pPr>
    <w:rPr>
      <w:lang w:val="en-US" w:eastAsia="en-US"/>
    </w:rPr>
  </w:style>
  <w:style w:type="character" w:customStyle="1" w:styleId="HeaderChar">
    <w:name w:val="Header Char"/>
    <w:link w:val="Header"/>
    <w:uiPriority w:val="99"/>
    <w:locked/>
    <w:rsid w:val="00131E19"/>
    <w:rPr>
      <w:rFonts w:cs="Times New Roman"/>
      <w:sz w:val="24"/>
    </w:rPr>
  </w:style>
  <w:style w:type="paragraph" w:styleId="Title">
    <w:name w:val="Title"/>
    <w:basedOn w:val="Normal"/>
    <w:next w:val="Normal"/>
    <w:link w:val="TitleChar"/>
    <w:uiPriority w:val="99"/>
    <w:qFormat/>
    <w:locked/>
    <w:rsid w:val="00937C5A"/>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937C5A"/>
    <w:rPr>
      <w:rFonts w:ascii="Cambria"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29738">
      <w:marLeft w:val="0"/>
      <w:marRight w:val="0"/>
      <w:marTop w:val="0"/>
      <w:marBottom w:val="0"/>
      <w:divBdr>
        <w:top w:val="none" w:sz="0" w:space="0" w:color="auto"/>
        <w:left w:val="none" w:sz="0" w:space="0" w:color="auto"/>
        <w:bottom w:val="none" w:sz="0" w:space="0" w:color="auto"/>
        <w:right w:val="none" w:sz="0" w:space="0" w:color="auto"/>
      </w:divBdr>
    </w:div>
    <w:div w:id="168304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oleObject" Target="embeddings/oleObject22.bin"/><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31.bin"/><Relationship Id="rId76" Type="http://schemas.openxmlformats.org/officeDocument/2006/relationships/oleObject" Target="embeddings/oleObject35.bin"/><Relationship Id="rId84" Type="http://schemas.openxmlformats.org/officeDocument/2006/relationships/oleObject" Target="embeddings/oleObject39.bin"/><Relationship Id="rId89" Type="http://schemas.openxmlformats.org/officeDocument/2006/relationships/fontTable" Target="fontTable.xml"/><Relationship Id="rId7" Type="http://schemas.openxmlformats.org/officeDocument/2006/relationships/image" Target="media/image1.wmf"/><Relationship Id="rId71" Type="http://schemas.openxmlformats.org/officeDocument/2006/relationships/image" Target="media/image33.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74" Type="http://schemas.openxmlformats.org/officeDocument/2006/relationships/oleObject" Target="embeddings/oleObject34.bin"/><Relationship Id="rId79" Type="http://schemas.openxmlformats.org/officeDocument/2006/relationships/image" Target="media/image37.wmf"/><Relationship Id="rId87"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image" Target="media/image28.wmf"/><Relationship Id="rId82" Type="http://schemas.openxmlformats.org/officeDocument/2006/relationships/oleObject" Target="embeddings/oleObject38.bin"/><Relationship Id="rId90" Type="http://schemas.openxmlformats.org/officeDocument/2006/relationships/theme" Target="theme/theme1.xml"/><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2.wmf"/><Relationship Id="rId77" Type="http://schemas.openxmlformats.org/officeDocument/2006/relationships/image" Target="media/image36.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80" Type="http://schemas.openxmlformats.org/officeDocument/2006/relationships/oleObject" Target="embeddings/oleObject37.bin"/><Relationship Id="rId85" Type="http://schemas.openxmlformats.org/officeDocument/2006/relationships/image" Target="media/image40.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1214</Words>
  <Characters>6920</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the use of codes within this mark scheme</dc:title>
  <dc:subject/>
  <dc:creator>Graham</dc:creator>
  <cp:keywords/>
  <dc:description/>
  <cp:lastModifiedBy>Brummell, Sebastian</cp:lastModifiedBy>
  <cp:revision>23</cp:revision>
  <cp:lastPrinted>2017-07-28T08:08:00Z</cp:lastPrinted>
  <dcterms:created xsi:type="dcterms:W3CDTF">2020-03-14T13:18:00Z</dcterms:created>
  <dcterms:modified xsi:type="dcterms:W3CDTF">2020-09-28T09:24:00Z</dcterms:modified>
</cp:coreProperties>
</file>